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51BDC58C"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A93502">
        <w:rPr>
          <w:b/>
          <w:noProof/>
          <w:sz w:val="24"/>
        </w:rPr>
        <w:t>101</w:t>
      </w:r>
      <w:r w:rsidRPr="0033027D">
        <w:rPr>
          <w:b/>
          <w:noProof/>
          <w:sz w:val="24"/>
        </w:rPr>
        <w:tab/>
      </w:r>
      <w:r w:rsidR="00F17571" w:rsidRPr="00F17571">
        <w:rPr>
          <w:b/>
          <w:noProof/>
          <w:sz w:val="24"/>
        </w:rPr>
        <w:t>RP-232670</w:t>
      </w:r>
    </w:p>
    <w:p w14:paraId="56B7450D" w14:textId="65508394" w:rsidR="006A45BA" w:rsidRPr="006A45BA" w:rsidRDefault="00A93502" w:rsidP="0033027D">
      <w:pPr>
        <w:pStyle w:val="CRCoverPage"/>
        <w:tabs>
          <w:tab w:val="right" w:pos="9639"/>
        </w:tabs>
        <w:spacing w:after="0"/>
        <w:rPr>
          <w:b/>
          <w:noProof/>
          <w:sz w:val="24"/>
        </w:rPr>
      </w:pPr>
      <w:r w:rsidRPr="00A93502">
        <w:rPr>
          <w:b/>
          <w:noProof/>
          <w:sz w:val="24"/>
        </w:rPr>
        <w:t xml:space="preserve">Bangalore, India, September 11-15, 2023                                   </w:t>
      </w:r>
      <w:r w:rsidR="0033027D" w:rsidRPr="0033027D">
        <w:rPr>
          <w:b/>
          <w:noProof/>
          <w:sz w:val="24"/>
        </w:rPr>
        <w:tab/>
      </w:r>
      <w:r w:rsidR="00762B29" w:rsidRPr="00762B29">
        <w:rPr>
          <w:bCs/>
          <w:noProof/>
          <w:sz w:val="24"/>
        </w:rPr>
        <w:t xml:space="preserve">(revision of </w:t>
      </w:r>
      <w:r w:rsidRPr="00A93502">
        <w:rPr>
          <w:bCs/>
          <w:noProof/>
          <w:sz w:val="24"/>
        </w:rPr>
        <w:t>RP-231460</w:t>
      </w:r>
      <w:r w:rsidR="00762B29" w:rsidRPr="00762B29">
        <w:rPr>
          <w:bCs/>
          <w:noProof/>
          <w:sz w:val="24"/>
        </w:rPr>
        <w:t>)</w:t>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1AD86065"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8A1A04">
        <w:rPr>
          <w:rFonts w:ascii="Arial" w:eastAsia="Batang" w:hAnsi="Arial"/>
          <w:b/>
          <w:sz w:val="24"/>
          <w:szCs w:val="24"/>
          <w:lang w:eastAsia="zh-CN"/>
        </w:rPr>
        <w:t>, CATT</w:t>
      </w:r>
      <w:r w:rsidR="00D1466D">
        <w:rPr>
          <w:rFonts w:ascii="Arial" w:eastAsia="Batang" w:hAnsi="Arial"/>
          <w:b/>
          <w:sz w:val="24"/>
          <w:szCs w:val="24"/>
          <w:lang w:eastAsia="zh-CN"/>
        </w:rPr>
        <w:t xml:space="preserve">, </w:t>
      </w:r>
      <w:r w:rsidR="00D1466D" w:rsidRPr="00D1466D">
        <w:rPr>
          <w:rFonts w:ascii="Arial" w:eastAsia="Batang" w:hAnsi="Arial"/>
          <w:b/>
          <w:sz w:val="24"/>
          <w:szCs w:val="24"/>
          <w:lang w:eastAsia="zh-CN"/>
        </w:rPr>
        <w:t>MediaTek</w:t>
      </w:r>
    </w:p>
    <w:p w14:paraId="35BACFC1" w14:textId="0AC8AE5C"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17A5B">
        <w:rPr>
          <w:rFonts w:ascii="Arial" w:eastAsia="Batang" w:hAnsi="Arial" w:cs="Arial"/>
          <w:b/>
          <w:sz w:val="24"/>
          <w:szCs w:val="24"/>
          <w:lang w:eastAsia="zh-CN"/>
        </w:rPr>
        <w:t>Revised</w:t>
      </w:r>
      <w:r w:rsidR="00077148" w:rsidRPr="001745F6">
        <w:rPr>
          <w:rFonts w:ascii="Arial" w:eastAsia="Batang" w:hAnsi="Arial" w:cs="Arial"/>
          <w:b/>
          <w:sz w:val="24"/>
          <w:szCs w:val="24"/>
          <w:lang w:eastAsia="zh-CN"/>
        </w:rPr>
        <w:t xml:space="preserve">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25592F39"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w:t>
      </w:r>
      <w:r w:rsidR="005D38C4">
        <w:rPr>
          <w:rFonts w:ascii="Arial" w:eastAsia="Batang" w:hAnsi="Arial"/>
          <w:b/>
          <w:sz w:val="24"/>
          <w:szCs w:val="24"/>
          <w:lang w:eastAsia="zh-CN"/>
        </w:rPr>
        <w:t>3.</w:t>
      </w:r>
      <w:r w:rsidR="00077148">
        <w:rPr>
          <w:rFonts w:ascii="Arial" w:eastAsia="Batang" w:hAnsi="Arial"/>
          <w:b/>
          <w:sz w:val="24"/>
          <w:szCs w:val="24"/>
          <w:lang w:eastAsia="zh-CN"/>
        </w:rPr>
        <w:t>1.</w:t>
      </w:r>
      <w:r w:rsidR="005D38C4">
        <w:rPr>
          <w:rFonts w:ascii="Arial" w:eastAsia="Batang" w:hAnsi="Arial"/>
          <w:b/>
          <w:sz w:val="24"/>
          <w:szCs w:val="24"/>
          <w:lang w:eastAsia="zh-CN"/>
        </w:rPr>
        <w:t>9</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1CF2D102"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r w:rsidR="003247D8" w:rsidRPr="003247D8">
        <w:rPr>
          <w:sz w:val="32"/>
          <w:szCs w:val="32"/>
        </w:rPr>
        <w:t>981038</w:t>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lastRenderedPageBreak/>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36C0F0B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NR sidelink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Work item for NR sidelink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5G V2X with NR sidelink</w:t>
            </w:r>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t>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workpiece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w:t>
      </w:r>
      <w:proofErr w:type="spellStart"/>
      <w:r w:rsidRPr="00077148">
        <w:rPr>
          <w:iCs/>
        </w:rPr>
        <w:t>RedCap</w:t>
      </w:r>
      <w:proofErr w:type="spellEnd"/>
      <w:r w:rsidRPr="00077148">
        <w:rPr>
          <w:iCs/>
        </w:rPr>
        <w:t xml:space="preserve"> UEs with reduced bandwidth support and reduced complexity including </w:t>
      </w:r>
      <w:r w:rsidR="00A77792">
        <w:rPr>
          <w:iCs/>
        </w:rPr>
        <w:t xml:space="preserve">a </w:t>
      </w:r>
      <w:r w:rsidRPr="00077148">
        <w:rPr>
          <w:iCs/>
        </w:rPr>
        <w:t xml:space="preserve">reduced number of receive chains. Such UEs could support NR positioning functionality but there is a gap in that the core and performance requirements have not been specified for the positioning related measurements performed by </w:t>
      </w:r>
      <w:proofErr w:type="spellStart"/>
      <w:r w:rsidRPr="00077148">
        <w:rPr>
          <w:iCs/>
        </w:rPr>
        <w:t>RedCap</w:t>
      </w:r>
      <w:proofErr w:type="spellEnd"/>
      <w:r w:rsidRPr="00077148">
        <w:rPr>
          <w:iCs/>
        </w:rPr>
        <w:t xml:space="preserve"> UEs, and no evaluation was performed to see how the reduced capabilities of </w:t>
      </w:r>
      <w:proofErr w:type="spellStart"/>
      <w:r w:rsidRPr="00077148">
        <w:rPr>
          <w:iCs/>
        </w:rPr>
        <w:t>RedCap</w:t>
      </w:r>
      <w:proofErr w:type="spellEnd"/>
      <w:r w:rsidRPr="00077148">
        <w:rPr>
          <w:iCs/>
        </w:rPr>
        <w:t xml:space="preserve">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sidelink ranging/positioning, enabling improved integrity, accuracy, and power efficiency for NR positioning solutions, and evaluation of positioning performance for </w:t>
      </w:r>
      <w:proofErr w:type="spellStart"/>
      <w:r w:rsidRPr="00077148">
        <w:rPr>
          <w:iCs/>
        </w:rPr>
        <w:t>RedCap</w:t>
      </w:r>
      <w:proofErr w:type="spellEnd"/>
      <w:r w:rsidRPr="00077148">
        <w:rPr>
          <w:iCs/>
        </w:rPr>
        <w:t xml:space="preserve">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Based on the study, various features and enhancements have been recommended for normative work for support of sidelink ranging/positioning, support of integrity for RAT-dependent positioning methods, enhancements to enable LPHAP use-case</w:t>
      </w:r>
      <w:r w:rsidR="00DD700A">
        <w:rPr>
          <w:iCs/>
        </w:rPr>
        <w:t>s</w:t>
      </w:r>
      <w:r w:rsidRPr="00077148">
        <w:rPr>
          <w:iCs/>
        </w:rPr>
        <w:t xml:space="preserve"> defined in TS 22.104, and support of positioning for </w:t>
      </w:r>
      <w:proofErr w:type="spellStart"/>
      <w:r w:rsidRPr="00077148">
        <w:rPr>
          <w:iCs/>
        </w:rPr>
        <w:t>RedCap</w:t>
      </w:r>
      <w:proofErr w:type="spellEnd"/>
      <w:r w:rsidRPr="00077148">
        <w:rPr>
          <w:iCs/>
        </w:rPr>
        <w:t xml:space="preserve">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283E7C05" w14:textId="475864E0" w:rsidR="00077148" w:rsidRPr="00077148" w:rsidRDefault="00825627" w:rsidP="00077148">
      <w:pPr>
        <w:rPr>
          <w:iCs/>
        </w:rPr>
      </w:pPr>
      <w:r>
        <w:rPr>
          <w:iCs/>
        </w:rPr>
        <w:t xml:space="preserve">Based on the study, </w:t>
      </w:r>
      <w:r w:rsidRPr="005474E8">
        <w:rPr>
          <w:iCs/>
        </w:rPr>
        <w:t xml:space="preserve">PRS/SRS bandwidth aggregation for intra-band contiguous carriers is concluded as feasible for single chain Tx/Rx architectures at both the UE and </w:t>
      </w:r>
      <w:proofErr w:type="spellStart"/>
      <w:r w:rsidRPr="005474E8">
        <w:rPr>
          <w:iCs/>
        </w:rPr>
        <w:t>gNB</w:t>
      </w:r>
      <w:proofErr w:type="spellEnd"/>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648C5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4D76C1D3" w14:textId="481AC450"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objective of this work item is to specify solutions to introduce sidelink ranging/positioning, to introduce integrity for RAT-dependent positioning methods, to enable LPHAP use-</w:t>
      </w:r>
      <w:r w:rsidR="00EA582F" w:rsidRPr="00077148">
        <w:rPr>
          <w:lang w:val="en-US" w:eastAsia="ko-KR"/>
        </w:rPr>
        <w:t>case</w:t>
      </w:r>
      <w:r w:rsidR="00EA582F">
        <w:rPr>
          <w:lang w:val="en-US" w:eastAsia="ko-KR"/>
        </w:rPr>
        <w:t xml:space="preserve"> 6</w:t>
      </w:r>
      <w:r w:rsidR="00EA582F" w:rsidRPr="00077148">
        <w:rPr>
          <w:lang w:val="en-US" w:eastAsia="ko-KR"/>
        </w:rPr>
        <w:t xml:space="preserve"> </w:t>
      </w:r>
      <w:r w:rsidRPr="00077148">
        <w:rPr>
          <w:lang w:val="en-US" w:eastAsia="ko-KR"/>
        </w:rPr>
        <w:t xml:space="preserve">defined in TS 22.104, </w:t>
      </w:r>
      <w:r w:rsidR="00825627" w:rsidRPr="00A75785">
        <w:rPr>
          <w:lang w:val="en-US" w:eastAsia="ko-KR"/>
        </w:rPr>
        <w:t>to improve positioning accuracy,</w:t>
      </w:r>
      <w:r w:rsidR="00825627" w:rsidRPr="009F7E5A">
        <w:rPr>
          <w:lang w:val="en-US" w:eastAsia="ko-KR"/>
        </w:rPr>
        <w:t xml:space="preserve"> </w:t>
      </w:r>
      <w:r w:rsidRPr="00077148">
        <w:rPr>
          <w:lang w:val="en-US" w:eastAsia="ko-KR"/>
        </w:rPr>
        <w:t xml:space="preserve">and to introduce support of positioning for </w:t>
      </w:r>
      <w:proofErr w:type="spellStart"/>
      <w:r w:rsidRPr="00077148">
        <w:rPr>
          <w:lang w:val="en-US" w:eastAsia="ko-KR"/>
        </w:rPr>
        <w:t>RedCap</w:t>
      </w:r>
      <w:proofErr w:type="spellEnd"/>
      <w:r w:rsidRPr="00077148">
        <w:rPr>
          <w:lang w:val="en-US" w:eastAsia="ko-KR"/>
        </w:rPr>
        <w:t xml:space="preserve">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00FB07DF" w:rsidRPr="00801262">
        <w:rPr>
          <w:lang w:val="en-US" w:eastAsia="ko-KR"/>
        </w:rPr>
        <w:t>(full RE mapping pattern</w:t>
      </w:r>
      <w:r w:rsidR="001C2A3F">
        <w:rPr>
          <w:lang w:val="en-US" w:eastAsia="ko-KR"/>
        </w:rPr>
        <w:t xml:space="preserve"> is not precluded</w:t>
      </w:r>
      <w:r w:rsidR="00FB07DF" w:rsidRPr="00801262">
        <w:rPr>
          <w:lang w:val="en-US" w:eastAsia="ko-KR"/>
        </w:rPr>
        <w:t>)</w:t>
      </w:r>
      <w:r w:rsidR="00FB07DF">
        <w:rPr>
          <w:lang w:val="en-US" w:eastAsia="ko-KR"/>
        </w:rPr>
        <w:t xml:space="preserve"> </w:t>
      </w:r>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lang w:val="en-US" w:eastAsia="ko-KR"/>
        </w:rPr>
      </w:pPr>
      <w:r>
        <w:rPr>
          <w:lang w:val="en-US" w:eastAsia="ko-KR"/>
        </w:rPr>
        <w:t xml:space="preserve">NOTE: </w:t>
      </w:r>
      <w:r w:rsidR="00524D29" w:rsidRPr="00524D29">
        <w:rPr>
          <w:lang w:val="en-US" w:eastAsia="ko-KR"/>
        </w:rPr>
        <w:t xml:space="preserve">SL PRS transmission in FR2 is not precluded but no FR2 specific </w:t>
      </w:r>
      <w:r w:rsidR="00EA4B05" w:rsidRPr="005B6B43">
        <w:rPr>
          <w:lang w:val="en-US" w:eastAsia="ko-KR"/>
        </w:rPr>
        <w:t>aspects</w:t>
      </w:r>
      <w:r w:rsidR="00524D29" w:rsidRPr="00524D29">
        <w:rPr>
          <w:lang w:val="en-US" w:eastAsia="ko-KR"/>
        </w:rPr>
        <w:t xml:space="preserve"> </w:t>
      </w:r>
      <w:r w:rsidR="00E95043">
        <w:rPr>
          <w:lang w:val="en-US" w:eastAsia="ko-KR"/>
        </w:rPr>
        <w:t>will</w:t>
      </w:r>
      <w:r w:rsidR="00524D29" w:rsidRPr="00524D29">
        <w:rPr>
          <w:lang w:val="en-US" w:eastAsia="ko-KR"/>
        </w:rPr>
        <w:t xml:space="preserve"> be specified</w:t>
      </w:r>
      <w:r w:rsidR="00524D29">
        <w:rPr>
          <w:lang w:val="en-US" w:eastAsia="ko-KR"/>
        </w:rPr>
        <w:t>.</w:t>
      </w:r>
      <w:r w:rsidR="00F72D81">
        <w:rPr>
          <w:lang w:val="en-US" w:eastAsia="ko-KR"/>
        </w:rPr>
        <w:t xml:space="preserve"> </w:t>
      </w:r>
    </w:p>
    <w:p w14:paraId="0BE09BA4" w14:textId="784FCA0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38363F38"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14241AE4"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13C6A414" w:rsidR="00077148" w:rsidRPr="00A75785" w:rsidRDefault="00077148" w:rsidP="00077148">
      <w:pPr>
        <w:numPr>
          <w:ilvl w:val="4"/>
          <w:numId w:val="9"/>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sidR="00FB07DF">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sidR="00F169B6">
        <w:rPr>
          <w:lang w:val="en-US" w:eastAsia="ko-KR"/>
        </w:rPr>
        <w:t xml:space="preserve">for SL-PRS </w:t>
      </w:r>
      <w:r w:rsidRPr="00A75785">
        <w:rPr>
          <w:lang w:val="en-US" w:eastAsia="ko-KR"/>
        </w:rPr>
        <w:t>[RAN1]</w:t>
      </w:r>
      <w:r w:rsidRPr="00A75785">
        <w:rPr>
          <w:rFonts w:eastAsia="MS Mincho"/>
          <w:lang w:val="en-US" w:eastAsia="ko-KR"/>
        </w:rPr>
        <w:t>.</w:t>
      </w:r>
    </w:p>
    <w:p w14:paraId="1F4B1690" w14:textId="27DD656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r w:rsidR="00F169B6" w:rsidRPr="00D17DB9">
        <w:rPr>
          <w:lang w:val="en-US" w:eastAsia="ko-KR"/>
        </w:rPr>
        <w:t>resource pool with Rel-16/17/18 sidelink communication</w:t>
      </w:r>
      <w:r w:rsidR="00F169B6">
        <w:rPr>
          <w:lang w:val="en-US" w:eastAsia="ko-KR"/>
        </w:rPr>
        <w:t xml:space="preserve"> </w:t>
      </w:r>
      <w:r w:rsidR="00FA7BE7">
        <w:rPr>
          <w:lang w:val="en-US" w:eastAsia="ko-KR"/>
        </w:rPr>
        <w:t>and dedicated</w:t>
      </w:r>
      <w:r w:rsidR="00FA7BE7" w:rsidRPr="00077148">
        <w:rPr>
          <w:lang w:val="en-US" w:eastAsia="ko-KR"/>
        </w:rPr>
        <w:t xml:space="preserve"> </w:t>
      </w:r>
      <w:r w:rsidRPr="00077148">
        <w:rPr>
          <w:lang w:val="en-US" w:eastAsia="ko-KR"/>
        </w:rPr>
        <w:t>resource pool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548B2D25" w14:textId="155E8C3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w:t>
      </w:r>
      <w:r w:rsidR="008B19DA">
        <w:rPr>
          <w:lang w:val="en-US" w:eastAsia="ko-KR"/>
        </w:rPr>
        <w:t>unicast session</w:t>
      </w:r>
      <w:r w:rsidR="000D47AA">
        <w:rPr>
          <w:lang w:val="en-US" w:eastAsia="ko-KR"/>
        </w:rPr>
        <w:t>-</w:t>
      </w:r>
      <w:r w:rsidR="008B19DA">
        <w:rPr>
          <w:lang w:val="en-US" w:eastAsia="ko-KR"/>
        </w:rPr>
        <w:t xml:space="preserve">based </w:t>
      </w:r>
      <w:proofErr w:type="spellStart"/>
      <w:r w:rsidRPr="005A5F7F">
        <w:rPr>
          <w:lang w:val="en-US" w:eastAsia="ko-KR"/>
        </w:rPr>
        <w:t>signalling</w:t>
      </w:r>
      <w:proofErr w:type="spellEnd"/>
      <w:r w:rsidRPr="005A5F7F">
        <w:rPr>
          <w:lang w:val="en-US" w:eastAsia="ko-KR"/>
        </w:rPr>
        <w:t xml:space="preserve"> and procedures to facilitate support of SL positioning</w:t>
      </w:r>
      <w:r w:rsidR="008B19DA">
        <w:rPr>
          <w:lang w:val="en-US" w:eastAsia="ko-KR"/>
        </w:rPr>
        <w:t xml:space="preserve"> for single target UE</w:t>
      </w:r>
      <w:r w:rsidRPr="005A5F7F">
        <w:rPr>
          <w:lang w:val="en-US" w:eastAsia="ko-KR"/>
        </w:rPr>
        <w:t xml:space="preserve"> </w:t>
      </w:r>
      <w:r w:rsidR="00C51756">
        <w:rPr>
          <w:lang w:val="en-US" w:eastAsia="ko-KR"/>
        </w:rPr>
        <w:t xml:space="preserve">(it is not precluded to apply the </w:t>
      </w:r>
      <w:r w:rsidR="009961AB">
        <w:rPr>
          <w:lang w:val="en-US" w:eastAsia="ko-KR"/>
        </w:rPr>
        <w:t xml:space="preserve">procedures to multiple target UEs but no signaling optimizations will be considered for this case) </w:t>
      </w:r>
      <w:r w:rsidR="00077148" w:rsidRPr="00077148">
        <w:rPr>
          <w:lang w:val="en-US" w:eastAsia="ko-KR"/>
        </w:rPr>
        <w:t xml:space="preserve">[RAN2, RAN3]: </w:t>
      </w:r>
    </w:p>
    <w:p w14:paraId="41D824DA" w14:textId="76EFD766" w:rsidR="00E7539D" w:rsidRDefault="005A5F7F" w:rsidP="00625821">
      <w:pPr>
        <w:numPr>
          <w:ilvl w:val="2"/>
          <w:numId w:val="9"/>
        </w:numPr>
        <w:overflowPunct/>
        <w:autoSpaceDE/>
        <w:autoSpaceDN/>
        <w:adjustRightInd/>
        <w:spacing w:after="0" w:line="276" w:lineRule="auto"/>
        <w:textAlignment w:val="auto"/>
        <w:rPr>
          <w:lang w:val="en-US" w:eastAsia="ko-KR"/>
        </w:rPr>
      </w:pPr>
      <w:r w:rsidRPr="006B6DFC">
        <w:rPr>
          <w:bCs/>
        </w:rPr>
        <w:t xml:space="preserve">Specify the </w:t>
      </w:r>
      <w:r w:rsidRPr="006B6DFC">
        <w:rPr>
          <w:rFonts w:eastAsia="DengXian" w:hint="eastAsia"/>
          <w:lang w:eastAsia="zh-CN"/>
        </w:rPr>
        <w:t>p</w:t>
      </w:r>
      <w:r>
        <w:rPr>
          <w:lang w:eastAsia="zh-CN"/>
        </w:rPr>
        <w:t xml:space="preserve">rotocol </w:t>
      </w:r>
      <w:r w:rsidRPr="006B6DFC">
        <w:rPr>
          <w:rFonts w:eastAsia="DengXian" w:hint="eastAsia"/>
          <w:lang w:eastAsia="zh-CN"/>
        </w:rPr>
        <w:t xml:space="preserve">and procedures </w:t>
      </w:r>
      <w:r>
        <w:rPr>
          <w:lang w:eastAsia="zh-CN"/>
        </w:rPr>
        <w:t xml:space="preserve">for SL positioning between </w:t>
      </w:r>
      <w:r w:rsidR="000B0173">
        <w:rPr>
          <w:lang w:eastAsia="zh-CN"/>
        </w:rPr>
        <w:t xml:space="preserve">UEs </w:t>
      </w:r>
      <w:r>
        <w:rPr>
          <w:lang w:eastAsia="zh-CN"/>
        </w:rPr>
        <w:t>(</w:t>
      </w:r>
      <w:r w:rsidR="001859ED" w:rsidRPr="001859ED">
        <w:rPr>
          <w:lang w:eastAsia="zh-CN"/>
        </w:rPr>
        <w:t>Protocol for Sidelink positioning procedures (</w:t>
      </w:r>
      <w:r>
        <w:rPr>
          <w:lang w:eastAsia="zh-CN"/>
        </w:rPr>
        <w:t>SLPP</w:t>
      </w:r>
      <w:r w:rsidR="001859ED">
        <w:rPr>
          <w:lang w:eastAsia="zh-CN"/>
        </w:rPr>
        <w:t>)</w:t>
      </w:r>
      <w:r>
        <w:rPr>
          <w:lang w:eastAsia="zh-CN"/>
        </w:rPr>
        <w:t>)</w:t>
      </w:r>
      <w:r w:rsidR="00077148" w:rsidRPr="006B6DFC">
        <w:rPr>
          <w:lang w:val="en-US" w:eastAsia="ko-KR"/>
        </w:rPr>
        <w:t>.</w:t>
      </w:r>
      <w:r w:rsidR="00FD67BC">
        <w:rPr>
          <w:lang w:val="en-US" w:eastAsia="ko-KR"/>
        </w:rPr>
        <w:t xml:space="preserve"> </w:t>
      </w:r>
    </w:p>
    <w:p w14:paraId="1D56B511" w14:textId="088C15FD" w:rsidR="00482FBA" w:rsidRPr="00E61B91" w:rsidRDefault="005A5F7F" w:rsidP="00625821">
      <w:pPr>
        <w:numPr>
          <w:ilvl w:val="2"/>
          <w:numId w:val="9"/>
        </w:numPr>
        <w:overflowPunct/>
        <w:autoSpaceDE/>
        <w:autoSpaceDN/>
        <w:adjustRightInd/>
        <w:spacing w:after="0" w:line="276" w:lineRule="auto"/>
        <w:textAlignment w:val="auto"/>
        <w:rPr>
          <w:lang w:val="en-US" w:eastAsia="ko-KR"/>
        </w:rPr>
      </w:pPr>
      <w:r w:rsidRPr="00680451">
        <w:rPr>
          <w:bCs/>
        </w:rPr>
        <w:t xml:space="preserve">Specify the </w:t>
      </w:r>
      <w:r w:rsidR="001859ED" w:rsidRPr="00680451">
        <w:rPr>
          <w:rFonts w:eastAsia="DengXian"/>
          <w:lang w:eastAsia="zh-CN"/>
        </w:rPr>
        <w:t>protocol and procedures for SL positioning between U</w:t>
      </w:r>
      <w:r w:rsidR="000B0173" w:rsidRPr="00680451">
        <w:rPr>
          <w:rFonts w:eastAsia="DengXian"/>
          <w:lang w:eastAsia="zh-CN"/>
        </w:rPr>
        <w:t>E</w:t>
      </w:r>
      <w:r w:rsidR="001859ED" w:rsidRPr="00680451">
        <w:rPr>
          <w:rFonts w:eastAsia="DengXian"/>
          <w:lang w:eastAsia="zh-CN"/>
        </w:rPr>
        <w:t xml:space="preserve">s and </w:t>
      </w:r>
      <w:r w:rsidR="00AB5F26" w:rsidRPr="00680451">
        <w:rPr>
          <w:rFonts w:eastAsia="DengXian"/>
          <w:lang w:eastAsia="zh-CN"/>
        </w:rPr>
        <w:t xml:space="preserve">a single </w:t>
      </w:r>
      <w:r w:rsidR="001859ED" w:rsidRPr="00680451">
        <w:rPr>
          <w:rFonts w:eastAsia="DengXian"/>
          <w:lang w:eastAsia="zh-CN"/>
        </w:rPr>
        <w:t>LMF</w:t>
      </w:r>
      <w:r w:rsidR="00BF75A5" w:rsidRPr="00680451">
        <w:rPr>
          <w:rFonts w:eastAsia="DengXian"/>
          <w:lang w:eastAsia="zh-CN"/>
        </w:rPr>
        <w:t xml:space="preserve"> for in coverage scenario only</w:t>
      </w:r>
      <w:r w:rsidR="00680451" w:rsidRPr="00680451">
        <w:rPr>
          <w:rFonts w:eastAsia="DengXian"/>
          <w:lang w:eastAsia="zh-CN"/>
        </w:rPr>
        <w:t xml:space="preserve">, </w:t>
      </w:r>
      <w:r w:rsidR="00680451" w:rsidRPr="008B7960">
        <w:rPr>
          <w:rFonts w:eastAsia="DengXian"/>
          <w:lang w:eastAsia="zh-CN"/>
        </w:rPr>
        <w:t>including joint PC5-Uu scenarios</w:t>
      </w:r>
      <w:r w:rsidR="003A68E0" w:rsidRPr="00680451">
        <w:rPr>
          <w:rFonts w:eastAsia="MS Mincho"/>
          <w:lang w:eastAsia="zh-CN"/>
        </w:rPr>
        <w:t>.</w:t>
      </w:r>
      <w:r w:rsidR="00881128" w:rsidRPr="00680451">
        <w:rPr>
          <w:rFonts w:eastAsia="MS Mincho"/>
          <w:lang w:eastAsia="zh-CN"/>
        </w:rPr>
        <w:t xml:space="preserve"> </w:t>
      </w:r>
    </w:p>
    <w:p w14:paraId="6CEB3F5A" w14:textId="4AB170E6" w:rsidR="00257CBB" w:rsidRPr="00DA14E0" w:rsidRDefault="00257CBB" w:rsidP="00E61B91">
      <w:pPr>
        <w:numPr>
          <w:ilvl w:val="3"/>
          <w:numId w:val="9"/>
        </w:numPr>
        <w:overflowPunct/>
        <w:autoSpaceDE/>
        <w:autoSpaceDN/>
        <w:adjustRightInd/>
        <w:spacing w:after="0" w:line="276" w:lineRule="auto"/>
        <w:textAlignment w:val="auto"/>
        <w:rPr>
          <w:lang w:val="en-US" w:eastAsia="ko-KR"/>
        </w:rPr>
      </w:pPr>
      <w:r w:rsidRPr="00680451">
        <w:rPr>
          <w:lang w:val="en-US" w:eastAsia="ko-KR"/>
        </w:rPr>
        <w:t>NOTE: Assumes all involved UEs are served by same LMF.</w:t>
      </w:r>
    </w:p>
    <w:p w14:paraId="3B0A7EE1" w14:textId="6234F6D7" w:rsidR="000C2BA5" w:rsidRDefault="000C2BA5" w:rsidP="00DA14E0">
      <w:pPr>
        <w:numPr>
          <w:ilvl w:val="2"/>
          <w:numId w:val="9"/>
        </w:numPr>
        <w:overflowPunct/>
        <w:autoSpaceDE/>
        <w:autoSpaceDN/>
        <w:adjustRightInd/>
        <w:spacing w:after="0" w:line="276" w:lineRule="auto"/>
        <w:textAlignment w:val="auto"/>
        <w:rPr>
          <w:lang w:val="en-US" w:eastAsia="ko-KR"/>
        </w:rPr>
      </w:pPr>
      <w:r>
        <w:rPr>
          <w:lang w:val="en-US" w:eastAsia="ko-KR"/>
        </w:rPr>
        <w:t xml:space="preserve">For SL-TDOA, RAN2 will not work on procedures for </w:t>
      </w:r>
      <w:r w:rsidRPr="00601F2A">
        <w:rPr>
          <w:lang w:val="en-US" w:eastAsia="ko-KR"/>
        </w:rPr>
        <w:t xml:space="preserve">synchronization </w:t>
      </w:r>
      <w:r>
        <w:rPr>
          <w:lang w:val="en-US" w:eastAsia="ko-KR"/>
        </w:rPr>
        <w:t>of</w:t>
      </w:r>
      <w:r w:rsidRPr="00601F2A">
        <w:rPr>
          <w:lang w:val="en-US" w:eastAsia="ko-KR"/>
        </w:rPr>
        <w:t xml:space="preserve"> the anchor UEs. </w:t>
      </w:r>
      <w:r w:rsidRPr="007268E4">
        <w:rPr>
          <w:lang w:val="en-US" w:eastAsia="ko-KR"/>
        </w:rPr>
        <w:t xml:space="preserve">RAN2 can </w:t>
      </w:r>
      <w:r w:rsidR="00386ACA" w:rsidRPr="007268E4">
        <w:rPr>
          <w:lang w:val="en-US" w:eastAsia="ko-KR"/>
        </w:rPr>
        <w:t xml:space="preserve">discuss </w:t>
      </w:r>
      <w:r w:rsidR="008264A6" w:rsidRPr="007268E4">
        <w:rPr>
          <w:lang w:val="en-US" w:eastAsia="ko-KR"/>
        </w:rPr>
        <w:t xml:space="preserve">and </w:t>
      </w:r>
      <w:r w:rsidRPr="007268E4">
        <w:rPr>
          <w:lang w:val="en-US" w:eastAsia="ko-KR"/>
        </w:rPr>
        <w:t xml:space="preserve">implement </w:t>
      </w:r>
      <w:r w:rsidR="00386ACA" w:rsidRPr="007268E4">
        <w:rPr>
          <w:lang w:val="en-US" w:eastAsia="ko-KR"/>
        </w:rPr>
        <w:t xml:space="preserve">agreed </w:t>
      </w:r>
      <w:r w:rsidRPr="007268E4">
        <w:rPr>
          <w:lang w:val="en-US" w:eastAsia="ko-KR"/>
        </w:rPr>
        <w:t>RAN1 parameters related to synchronization</w:t>
      </w:r>
      <w:r w:rsidRPr="00601F2A">
        <w:rPr>
          <w:lang w:val="en-US" w:eastAsia="ko-KR"/>
        </w:rPr>
        <w:t>.</w:t>
      </w:r>
    </w:p>
    <w:p w14:paraId="5D1DEEAB" w14:textId="7FAC3B8E" w:rsidR="00594268" w:rsidRDefault="00527ADA" w:rsidP="00C26541">
      <w:pPr>
        <w:numPr>
          <w:ilvl w:val="1"/>
          <w:numId w:val="9"/>
        </w:numPr>
        <w:overflowPunct/>
        <w:autoSpaceDE/>
        <w:autoSpaceDN/>
        <w:adjustRightInd/>
        <w:spacing w:after="0" w:line="276" w:lineRule="auto"/>
        <w:textAlignment w:val="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00594268" w:rsidRPr="00594268">
        <w:rPr>
          <w:lang w:val="en-US" w:eastAsia="ko-KR"/>
        </w:rPr>
        <w:t xml:space="preserve">sidelink positioning and ranging service authorizations as needed. [RAN3, RAN2] </w:t>
      </w:r>
    </w:p>
    <w:p w14:paraId="4A1B4E32" w14:textId="0D75A243"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sidR="00135525">
        <w:rPr>
          <w:lang w:val="en-US" w:eastAsia="ko-KR"/>
        </w:rPr>
        <w:t>ing</w:t>
      </w:r>
      <w:r w:rsidR="00E071BB">
        <w:rPr>
          <w:lang w:val="en-US" w:eastAsia="ko-KR"/>
        </w:rPr>
        <w:t xml:space="preserve"> and specify</w:t>
      </w:r>
      <w:r w:rsidRPr="00E11145">
        <w:rPr>
          <w:lang w:val="en-US" w:eastAsia="ko-KR"/>
        </w:rPr>
        <w:t xml:space="preserve"> the impact on the existing RAN4 specification, including RRM measurements and procedures [RAN4].</w:t>
      </w:r>
    </w:p>
    <w:p w14:paraId="7E8A3307" w14:textId="77777777" w:rsidR="00684C49" w:rsidRDefault="00684C49" w:rsidP="0042281F">
      <w:pPr>
        <w:overflowPunct/>
        <w:autoSpaceDE/>
        <w:autoSpaceDN/>
        <w:adjustRightInd/>
        <w:spacing w:after="0" w:line="276" w:lineRule="auto"/>
        <w:ind w:left="720"/>
        <w:textAlignment w:val="auto"/>
        <w:rPr>
          <w:rFonts w:eastAsia="MS Mincho"/>
          <w:lang w:val="en-US" w:eastAsia="ko-KR"/>
        </w:rPr>
      </w:pPr>
    </w:p>
    <w:p w14:paraId="192FEF95" w14:textId="135F9CB6"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proofErr w:type="spellStart"/>
      <w:r w:rsidRPr="00077148">
        <w:rPr>
          <w:rFonts w:eastAsia="MS Mincho"/>
          <w:lang w:val="en-US" w:eastAsia="ko-KR"/>
        </w:rPr>
        <w:t>signalling</w:t>
      </w:r>
      <w:proofErr w:type="spellEnd"/>
      <w:r w:rsidRPr="00077148">
        <w:rPr>
          <w:rFonts w:eastAsia="MS Mincho"/>
          <w:lang w:val="en-US" w:eastAsia="ko-KR"/>
        </w:rPr>
        <w:t>, and procedures to support UE-based and LMF-based integrity of RAT-dependent positioning methods [RAN2, RAN3].</w:t>
      </w:r>
    </w:p>
    <w:p w14:paraId="68B60756" w14:textId="77777777" w:rsidR="0042281F" w:rsidRDefault="0042281F" w:rsidP="006E205D">
      <w:pPr>
        <w:overflowPunct/>
        <w:autoSpaceDE/>
        <w:autoSpaceDN/>
        <w:adjustRightInd/>
        <w:spacing w:after="0"/>
        <w:textAlignment w:val="auto"/>
        <w:rPr>
          <w:rFonts w:eastAsia="MS Mincho"/>
          <w:lang w:val="en-US" w:eastAsia="ko-KR"/>
        </w:rPr>
      </w:pPr>
    </w:p>
    <w:p w14:paraId="2A4464EE" w14:textId="2B4E2D34"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r w:rsidR="00527ADA">
        <w:rPr>
          <w:lang w:val="en-US" w:eastAsia="ko-KR"/>
        </w:rPr>
        <w:t>e</w:t>
      </w:r>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2F588743" w14:textId="4987D121" w:rsidR="00803396" w:rsidRPr="00791A88" w:rsidRDefault="009557BC" w:rsidP="00CA50E9">
      <w:pPr>
        <w:numPr>
          <w:ilvl w:val="3"/>
          <w:numId w:val="8"/>
        </w:numPr>
        <w:overflowPunct/>
        <w:autoSpaceDE/>
        <w:autoSpaceDN/>
        <w:adjustRightInd/>
        <w:spacing w:after="0"/>
        <w:textAlignment w:val="auto"/>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186DC184"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r w:rsidRPr="00A75785">
        <w:rPr>
          <w:lang w:val="en-US" w:eastAsia="ko-KR"/>
        </w:rPr>
        <w:t xml:space="preserve">For UL and DL+UL positioning for UEs in RRC_INACTIVE state, specify </w:t>
      </w:r>
      <w:r w:rsidR="00830ADA">
        <w:rPr>
          <w:lang w:val="en-US" w:eastAsia="ko-KR"/>
        </w:rPr>
        <w:t xml:space="preserve">SRS configuration </w:t>
      </w:r>
      <w:r w:rsidRPr="00A75785">
        <w:rPr>
          <w:lang w:val="en-US" w:eastAsia="ko-KR"/>
        </w:rPr>
        <w:t xml:space="preserve">enhancements </w:t>
      </w:r>
      <w:r w:rsidR="00B136BC">
        <w:rPr>
          <w:lang w:val="en-US" w:eastAsia="ko-KR"/>
        </w:rPr>
        <w:t xml:space="preserve">based on SRS positioning validity area </w:t>
      </w:r>
      <w:r w:rsidRPr="00A75785">
        <w:rPr>
          <w:lang w:val="en-US" w:eastAsia="ko-KR"/>
        </w:rPr>
        <w:t>to avoid frequent RRC connection for SRS (re)configuration [RAN2, RAN1</w:t>
      </w:r>
      <w:r w:rsidR="00E47F93" w:rsidRPr="00A75785">
        <w:rPr>
          <w:lang w:val="en-US" w:eastAsia="ko-KR"/>
        </w:rPr>
        <w:t>, RAN3</w:t>
      </w:r>
      <w:r w:rsidRPr="00A75785">
        <w:rPr>
          <w:lang w:val="en-US" w:eastAsia="ko-KR"/>
        </w:rPr>
        <w:t>].</w:t>
      </w:r>
    </w:p>
    <w:p w14:paraId="15A4683B" w14:textId="45A59E6C"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SRS for positioning configurations in multiple cells</w:t>
      </w:r>
      <w:r w:rsidR="00890892" w:rsidRPr="00A75785">
        <w:rPr>
          <w:rFonts w:eastAsia="DengXian"/>
          <w:lang w:val="en-US" w:eastAsia="zh-CN"/>
        </w:rPr>
        <w:t xml:space="preserve"> </w:t>
      </w:r>
      <w:r w:rsidRPr="00A75785">
        <w:rPr>
          <w:rFonts w:eastAsia="DengXian"/>
          <w:lang w:val="en-US" w:eastAsia="zh-CN"/>
        </w:rPr>
        <w:t>[RAN2</w:t>
      </w:r>
      <w:r w:rsidR="00CA0168">
        <w:rPr>
          <w:rFonts w:eastAsia="DengXian"/>
          <w:lang w:val="en-US" w:eastAsia="zh-CN"/>
        </w:rPr>
        <w:t>, RAN1</w:t>
      </w:r>
      <w:r w:rsidRPr="00A75785">
        <w:rPr>
          <w:rFonts w:eastAsia="DengXian"/>
          <w:lang w:val="en-US" w:eastAsia="zh-CN"/>
        </w:rPr>
        <w:t>]</w:t>
      </w:r>
      <w:r w:rsidRPr="00A75785">
        <w:rPr>
          <w:rFonts w:eastAsia="MS Mincho"/>
          <w:lang w:val="en-US" w:eastAsia="ko-KR"/>
        </w:rPr>
        <w:t xml:space="preserve">. </w:t>
      </w:r>
    </w:p>
    <w:p w14:paraId="5F3F6F61" w14:textId="6402360B"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1FA0D52D" w14:textId="0A9A2D40" w:rsidR="00950293" w:rsidRPr="00A75785" w:rsidRDefault="00950293" w:rsidP="00950293">
      <w:pPr>
        <w:numPr>
          <w:ilvl w:val="2"/>
          <w:numId w:val="8"/>
        </w:numPr>
        <w:overflowPunct/>
        <w:autoSpaceDE/>
        <w:autoSpaceDN/>
        <w:adjustRightInd/>
        <w:spacing w:after="0"/>
        <w:textAlignment w:val="auto"/>
        <w:rPr>
          <w:rFonts w:eastAsia="MS Mincho"/>
          <w:lang w:val="en-US" w:eastAsia="ko-KR"/>
        </w:rPr>
      </w:pPr>
      <w:r w:rsidRPr="00A75785">
        <w:rPr>
          <w:rFonts w:eastAsia="MS Mincho"/>
          <w:lang w:val="en-US" w:eastAsia="ko-KR"/>
        </w:rPr>
        <w:t>Pre-configuration of one or multiple SRS for positioning configurations</w:t>
      </w:r>
      <w:r w:rsidRPr="00A75785">
        <w:rPr>
          <w:rFonts w:eastAsia="DengXian"/>
          <w:lang w:val="en-US" w:eastAsia="zh-CN"/>
        </w:rPr>
        <w:t xml:space="preserve"> [RAN2, RAN3]</w:t>
      </w:r>
      <w:r w:rsidRPr="00A75785">
        <w:rPr>
          <w:rFonts w:eastAsia="MS Mincho"/>
          <w:lang w:val="en-US" w:eastAsia="ko-KR"/>
        </w:rPr>
        <w:t>.</w:t>
      </w:r>
    </w:p>
    <w:p w14:paraId="2307D983" w14:textId="6F49746D" w:rsidR="00037665" w:rsidRPr="00A75785" w:rsidRDefault="00950293" w:rsidP="00950293">
      <w:pPr>
        <w:numPr>
          <w:ilvl w:val="2"/>
          <w:numId w:val="8"/>
        </w:numPr>
        <w:overflowPunct/>
        <w:autoSpaceDE/>
        <w:autoSpaceDN/>
        <w:adjustRightInd/>
        <w:spacing w:after="0"/>
        <w:textAlignment w:val="auto"/>
        <w:rPr>
          <w:rFonts w:eastAsia="MS Mincho"/>
          <w:lang w:val="en-US" w:eastAsia="ko-KR"/>
        </w:rPr>
      </w:pPr>
      <w:bookmarkStart w:id="1"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1"/>
      <w:r w:rsidRPr="00A75785">
        <w:rPr>
          <w:rFonts w:eastAsia="MS Mincho"/>
          <w:lang w:val="en-US" w:eastAsia="ko-KR"/>
        </w:rPr>
        <w:t>[RAN2</w:t>
      </w:r>
      <w:r w:rsidR="001033BB">
        <w:rPr>
          <w:rFonts w:eastAsia="MS Mincho"/>
          <w:lang w:val="en-US" w:eastAsia="ko-KR"/>
        </w:rPr>
        <w:t>, RAN1</w:t>
      </w:r>
      <w:r w:rsidRPr="00A75785">
        <w:rPr>
          <w:rFonts w:eastAsia="MS Mincho"/>
          <w:lang w:val="en-US" w:eastAsia="ko-KR"/>
        </w:rPr>
        <w:t>].</w:t>
      </w:r>
    </w:p>
    <w:p w14:paraId="02EE2F8D" w14:textId="74E174BD" w:rsidR="00A8780B" w:rsidRPr="00A75785" w:rsidRDefault="00077148">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Specify solutions for DL PRS measurements for a UE in RRC_IDLE state and reporting of the measurements in RRC_CONNECTED state [RAN2].</w:t>
      </w:r>
    </w:p>
    <w:p w14:paraId="7E7387A6" w14:textId="363E3413" w:rsidR="00077148" w:rsidRPr="00A75785" w:rsidRDefault="00077148" w:rsidP="00037665">
      <w:pPr>
        <w:numPr>
          <w:ilvl w:val="1"/>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Specify solutions for alignment between </w:t>
      </w:r>
      <w:r w:rsidR="00FE3A12">
        <w:rPr>
          <w:rFonts w:eastAsia="MS Mincho"/>
          <w:lang w:val="en-US" w:eastAsia="ko-KR"/>
        </w:rPr>
        <w:t>(</w:t>
      </w:r>
      <w:r w:rsidR="00527ADA">
        <w:rPr>
          <w:rFonts w:eastAsia="MS Mincho"/>
          <w:lang w:val="en-US" w:eastAsia="ko-KR"/>
        </w:rPr>
        <w:t>e</w:t>
      </w:r>
      <w:r w:rsidR="00FE3A12">
        <w:rPr>
          <w:rFonts w:eastAsia="MS Mincho"/>
          <w:lang w:val="en-US" w:eastAsia="ko-KR"/>
        </w:rPr>
        <w:t>)</w:t>
      </w:r>
      <w:r w:rsidRPr="00A75785">
        <w:rPr>
          <w:rFonts w:eastAsia="MS Mincho"/>
          <w:lang w:val="en-US" w:eastAsia="ko-KR"/>
        </w:rPr>
        <w:t>DRX</w:t>
      </w:r>
      <w:r w:rsidR="001D3112">
        <w:rPr>
          <w:rFonts w:eastAsia="MS Mincho"/>
          <w:lang w:val="en-US" w:eastAsia="ko-KR"/>
        </w:rPr>
        <w:t xml:space="preserve"> in RRC_INACTIVE</w:t>
      </w:r>
      <w:r w:rsidRPr="00A75785">
        <w:rPr>
          <w:rFonts w:eastAsia="MS Mincho"/>
          <w:lang w:val="en-US" w:eastAsia="ko-KR"/>
        </w:rPr>
        <w:t xml:space="preserve"> and PRS configurations [RAN2].</w:t>
      </w:r>
    </w:p>
    <w:p w14:paraId="5760547E" w14:textId="24F08F9C"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as identify</w:t>
      </w:r>
      <w:r w:rsidR="00E502BD" w:rsidRPr="00E74A12">
        <w:rPr>
          <w:lang w:val="en-US" w:eastAsia="ko-KR"/>
        </w:rPr>
        <w:t>ing and specifying</w:t>
      </w:r>
      <w:r w:rsidRPr="00E11145">
        <w:rPr>
          <w:lang w:val="en-US" w:eastAsia="ko-KR"/>
        </w:rPr>
        <w:t xml:space="preserve"> the impact on the existing RAN4 specification, including RRM measurements and procedures [RAN4].</w:t>
      </w:r>
    </w:p>
    <w:p w14:paraId="64714150" w14:textId="77777777" w:rsidR="00077148" w:rsidRPr="00284457" w:rsidRDefault="00077148" w:rsidP="003A51C0">
      <w:pPr>
        <w:rPr>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4B79FC9C" w14:textId="644F309D" w:rsidR="00D3102F" w:rsidRPr="00DC1C9F" w:rsidRDefault="00011D9B" w:rsidP="00DC1C9F">
      <w:pPr>
        <w:numPr>
          <w:ilvl w:val="1"/>
          <w:numId w:val="8"/>
        </w:numPr>
        <w:overflowPunct/>
        <w:autoSpaceDE/>
        <w:autoSpaceDN/>
        <w:adjustRightInd/>
        <w:spacing w:after="0"/>
        <w:textAlignment w:val="auto"/>
        <w:rPr>
          <w:rFonts w:eastAsia="MS Mincho"/>
          <w:lang w:val="en-US" w:eastAsia="ko-KR"/>
        </w:rPr>
      </w:pPr>
      <w:r>
        <w:rPr>
          <w:rFonts w:eastAsia="MS Mincho"/>
          <w:lang w:val="en-US" w:eastAsia="ko-KR"/>
        </w:rPr>
        <w:t>S</w:t>
      </w:r>
      <w:r w:rsidR="00D3102F" w:rsidRPr="00077148">
        <w:rPr>
          <w:rFonts w:eastAsia="MS Mincho"/>
          <w:lang w:val="en-US" w:eastAsia="ko-KR"/>
        </w:rPr>
        <w:t xml:space="preserve">pecify </w:t>
      </w:r>
      <w:r>
        <w:rPr>
          <w:rFonts w:eastAsia="MS Mincho"/>
          <w:lang w:val="en-US" w:eastAsia="ko-KR"/>
        </w:rPr>
        <w:t>RRM</w:t>
      </w:r>
      <w:r w:rsidR="00D3102F" w:rsidRPr="00077148">
        <w:rPr>
          <w:rFonts w:eastAsia="MS Mincho"/>
          <w:lang w:val="en-US" w:eastAsia="ko-KR"/>
        </w:rPr>
        <w:t xml:space="preserve"> requirements for positioning </w:t>
      </w:r>
      <w:r w:rsidR="007C6CCA">
        <w:rPr>
          <w:rFonts w:eastAsia="MS Mincho"/>
          <w:lang w:val="en-US" w:eastAsia="ko-KR"/>
        </w:rPr>
        <w:t>including</w:t>
      </w:r>
      <w:r w:rsidR="00D3102F" w:rsidRPr="00077148">
        <w:rPr>
          <w:rFonts w:eastAsia="MS Mincho"/>
          <w:lang w:val="en-US" w:eastAsia="ko-KR"/>
        </w:rPr>
        <w:t xml:space="preserve"> RRM measurements and procedures </w:t>
      </w:r>
      <w:r w:rsidR="007C6CCA" w:rsidRPr="007C6CCA">
        <w:rPr>
          <w:rFonts w:eastAsia="MS Mincho"/>
          <w:lang w:val="en-US" w:eastAsia="ko-KR"/>
        </w:rPr>
        <w:t xml:space="preserve">for </w:t>
      </w:r>
      <w:proofErr w:type="spellStart"/>
      <w:r w:rsidR="007C6CCA" w:rsidRPr="00CA0168">
        <w:rPr>
          <w:rFonts w:eastAsia="MS Mincho"/>
          <w:lang w:val="en-US" w:eastAsia="ko-KR"/>
        </w:rPr>
        <w:t>RedCap</w:t>
      </w:r>
      <w:proofErr w:type="spellEnd"/>
      <w:r w:rsidR="007C6CCA" w:rsidRPr="00CA0168">
        <w:rPr>
          <w:rFonts w:eastAsia="MS Mincho"/>
          <w:lang w:val="en-US" w:eastAsia="ko-KR"/>
        </w:rPr>
        <w:t xml:space="preserve"> UEs for both with and without frequency hopping</w:t>
      </w:r>
      <w:r w:rsidR="007C6CCA" w:rsidRPr="007C6CCA">
        <w:rPr>
          <w:rFonts w:eastAsia="MS Mincho"/>
          <w:lang w:val="en-US" w:eastAsia="ko-KR"/>
        </w:rPr>
        <w:t xml:space="preserve"> </w:t>
      </w:r>
      <w:r w:rsidR="00D3102F" w:rsidRPr="00077148">
        <w:rPr>
          <w:rFonts w:eastAsia="MS Mincho"/>
          <w:lang w:val="en-US" w:eastAsia="ko-KR"/>
        </w:rPr>
        <w:t>[RAN4].</w:t>
      </w:r>
    </w:p>
    <w:p w14:paraId="49D33F07" w14:textId="77777777" w:rsidR="00900291" w:rsidRDefault="00900291" w:rsidP="003A51C0">
      <w:pPr>
        <w:rPr>
          <w:lang w:val="en-US" w:eastAsia="ko-KR"/>
        </w:rPr>
      </w:pPr>
    </w:p>
    <w:p w14:paraId="5794EE01" w14:textId="1FA9D171"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r w:rsidRPr="00A75785">
        <w:rPr>
          <w:rFonts w:eastAsia="MS Mincho"/>
          <w:lang w:val="en-US" w:eastAsia="ko-KR"/>
        </w:rPr>
        <w:t xml:space="preserve">Specify bandwidth aggregation for positioning measurements </w:t>
      </w:r>
      <w:r w:rsidR="00451FB1">
        <w:rPr>
          <w:rFonts w:eastAsia="MS Mincho"/>
          <w:lang w:val="en-US" w:eastAsia="ko-KR"/>
        </w:rPr>
        <w:t xml:space="preserve">across </w:t>
      </w:r>
      <w:r w:rsidR="006328C4">
        <w:rPr>
          <w:rFonts w:eastAsia="MS Mincho"/>
          <w:lang w:val="en-US" w:eastAsia="ko-KR"/>
        </w:rPr>
        <w:t xml:space="preserve">up to three </w:t>
      </w:r>
      <w:r w:rsidR="00451FB1">
        <w:rPr>
          <w:rFonts w:eastAsia="MS Mincho"/>
          <w:lang w:val="en-US" w:eastAsia="ko-KR"/>
        </w:rPr>
        <w:t xml:space="preserve">intra-band contiguous carriers </w:t>
      </w:r>
      <w:r w:rsidRPr="00A75785">
        <w:rPr>
          <w:rFonts w:eastAsia="MS Mincho"/>
          <w:lang w:val="en-US" w:eastAsia="ko-KR"/>
        </w:rPr>
        <w:t>[RAN1, RAN2, RAN4].</w:t>
      </w:r>
    </w:p>
    <w:p w14:paraId="077B6E0A" w14:textId="092AD656" w:rsidR="005B224F" w:rsidRDefault="005B224F" w:rsidP="005B224F">
      <w:pPr>
        <w:numPr>
          <w:ilvl w:val="1"/>
          <w:numId w:val="9"/>
        </w:numPr>
        <w:overflowPunct/>
        <w:autoSpaceDE/>
        <w:autoSpaceDN/>
        <w:adjustRightInd/>
        <w:spacing w:after="0" w:line="276" w:lineRule="auto"/>
        <w:textAlignment w:val="auto"/>
        <w:rPr>
          <w:lang w:val="en-US" w:eastAsia="ko-KR"/>
        </w:rPr>
      </w:pPr>
      <w:r w:rsidRPr="00A75785">
        <w:rPr>
          <w:lang w:val="en-US" w:eastAsia="ko-KR"/>
        </w:rPr>
        <w:t xml:space="preserve">Specify </w:t>
      </w:r>
      <w:proofErr w:type="spellStart"/>
      <w:r w:rsidR="002A71CE">
        <w:rPr>
          <w:lang w:val="en-US" w:eastAsia="ko-KR"/>
        </w:rPr>
        <w:t>signalling</w:t>
      </w:r>
      <w:proofErr w:type="spellEnd"/>
      <w:r w:rsidR="002A71CE">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sidR="002A71CE">
        <w:rPr>
          <w:lang w:val="en-US" w:eastAsia="ko-KR"/>
        </w:rPr>
        <w:t>, RAN2</w:t>
      </w:r>
      <w:r w:rsidRPr="00A75785">
        <w:rPr>
          <w:lang w:val="en-US" w:eastAsia="ko-KR"/>
        </w:rPr>
        <w:t>].</w:t>
      </w:r>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r w:rsidRPr="00A36D4D">
        <w:rPr>
          <w:lang w:val="en-US" w:eastAsia="ko-KR"/>
        </w:rPr>
        <w:t xml:space="preserve">NOTE: The </w:t>
      </w:r>
      <w:r w:rsidRPr="00FE2176">
        <w:rPr>
          <w:lang w:val="en-US" w:eastAsia="ko-KR"/>
        </w:rPr>
        <w:t>support</w:t>
      </w:r>
      <w:r w:rsidR="0040414A" w:rsidRPr="00FE2176">
        <w:rPr>
          <w:lang w:val="en-US" w:eastAsia="ko-KR"/>
        </w:rPr>
        <w:t xml:space="preserve"> of</w:t>
      </w:r>
      <w:r w:rsidRPr="00FE2176">
        <w:rPr>
          <w:lang w:val="en-US" w:eastAsia="ko-KR"/>
        </w:rPr>
        <w:t xml:space="preserve">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Rx-Tx time difference).</w:t>
      </w:r>
    </w:p>
    <w:p w14:paraId="281A027D" w14:textId="198FD5E1" w:rsidR="005B224F" w:rsidRPr="00AB225B" w:rsidRDefault="001E408D" w:rsidP="00AB225B">
      <w:pPr>
        <w:pStyle w:val="ListParagraph"/>
        <w:numPr>
          <w:ilvl w:val="1"/>
          <w:numId w:val="9"/>
        </w:numPr>
        <w:rPr>
          <w:lang w:val="en-US" w:eastAsia="ko-KR"/>
        </w:rPr>
      </w:pPr>
      <w:r w:rsidRPr="0994418F">
        <w:rPr>
          <w:lang w:val="en-US" w:eastAsia="ko-KR"/>
        </w:rPr>
        <w:t>Specify RRM requirements</w:t>
      </w:r>
      <w:r w:rsidR="00471072">
        <w:rPr>
          <w:lang w:val="en-US" w:eastAsia="ko-KR"/>
        </w:rPr>
        <w:t xml:space="preserve"> with measurement gaps in connected mode</w:t>
      </w:r>
      <w:r w:rsidRPr="0994418F">
        <w:rPr>
          <w:lang w:val="en-US" w:eastAsia="ko-KR"/>
        </w:rPr>
        <w:t xml:space="preserve">, </w:t>
      </w:r>
      <w:r w:rsidR="00D513F1">
        <w:rPr>
          <w:lang w:val="en-US" w:eastAsia="ko-KR"/>
        </w:rPr>
        <w:t xml:space="preserve">and in inactive mode, </w:t>
      </w:r>
      <w:r w:rsidRPr="0994418F">
        <w:rPr>
          <w:lang w:val="en-US" w:eastAsia="ko-KR"/>
        </w:rPr>
        <w:t>including PRS measurement period/reporting [RAN4].</w:t>
      </w:r>
    </w:p>
    <w:p w14:paraId="08DE4B0F" w14:textId="58CCC83B"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w:t>
      </w:r>
      <w:r w:rsidR="00F169B6" w:rsidRPr="4C50AF75">
        <w:rPr>
          <w:rFonts w:eastAsia="MS Mincho"/>
          <w:lang w:val="en-US" w:eastAsia="ko-KR"/>
        </w:rPr>
        <w:t xml:space="preserve">DL and UL </w:t>
      </w:r>
      <w:r w:rsidRPr="4C50AF75">
        <w:rPr>
          <w:rFonts w:eastAsia="MS Mincho"/>
          <w:lang w:val="en-US" w:eastAsia="ko-KR"/>
        </w:rPr>
        <w:t>carrier phase positioning for UE-based</w:t>
      </w:r>
      <w:r w:rsidR="44BF1089" w:rsidRPr="4C50AF75">
        <w:rPr>
          <w:rFonts w:eastAsia="MS Mincho"/>
          <w:lang w:val="en-US" w:eastAsia="ko-KR"/>
        </w:rPr>
        <w:t>,</w:t>
      </w:r>
      <w:r w:rsidRPr="4C50AF75">
        <w:rPr>
          <w:rFonts w:eastAsia="MS Mincho"/>
          <w:lang w:val="en-US" w:eastAsia="ko-KR"/>
        </w:rPr>
        <w:t xml:space="preserve"> UE-assisted</w:t>
      </w:r>
      <w:r w:rsidR="00D548A4" w:rsidRPr="4C50AF75">
        <w:rPr>
          <w:rFonts w:eastAsia="MS Mincho"/>
          <w:lang w:val="en-US" w:eastAsia="ko-KR"/>
        </w:rPr>
        <w:t xml:space="preserve">, </w:t>
      </w:r>
      <w:r w:rsidR="004419BB" w:rsidRPr="4C50AF75">
        <w:rPr>
          <w:rFonts w:eastAsia="MS Mincho"/>
          <w:lang w:val="en-US" w:eastAsia="ko-KR"/>
        </w:rPr>
        <w:t>and NG-RAN node assisted</w:t>
      </w:r>
      <w:r w:rsidRPr="4C50AF75">
        <w:rPr>
          <w:rFonts w:eastAsia="MS Mincho"/>
          <w:lang w:val="en-US" w:eastAsia="ko-KR"/>
        </w:rPr>
        <w:t xml:space="preserve"> </w:t>
      </w:r>
      <w:r w:rsidR="57F77AB3" w:rsidRPr="4C50AF75">
        <w:rPr>
          <w:rFonts w:eastAsia="MS Mincho"/>
          <w:lang w:val="en-US" w:eastAsia="ko-KR"/>
        </w:rPr>
        <w:t xml:space="preserve">positioning </w:t>
      </w:r>
      <w:r w:rsidRPr="4C50AF75">
        <w:rPr>
          <w:rFonts w:eastAsia="MS Mincho"/>
          <w:lang w:val="en-US" w:eastAsia="ko-KR"/>
        </w:rPr>
        <w:t xml:space="preserve">[RAN1, RAN2, </w:t>
      </w:r>
      <w:r w:rsidR="00247A1C" w:rsidRPr="4C50AF75">
        <w:rPr>
          <w:rFonts w:eastAsia="MS Mincho"/>
          <w:lang w:val="en-US" w:eastAsia="ko-KR"/>
        </w:rPr>
        <w:t xml:space="preserve">RAN3, </w:t>
      </w:r>
      <w:r w:rsidRPr="4C50AF75">
        <w:rPr>
          <w:rFonts w:eastAsia="MS Mincho"/>
          <w:lang w:val="en-US" w:eastAsia="ko-KR"/>
        </w:rPr>
        <w:t>RAN4].</w:t>
      </w:r>
    </w:p>
    <w:p w14:paraId="52F2232A" w14:textId="12D7E098" w:rsidR="005B224F" w:rsidRPr="00887AD7" w:rsidRDefault="005B224F" w:rsidP="005B224F">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Existing DL PRS and UL SRS for positioning are used for NR carrier phase measurements.</w:t>
      </w:r>
    </w:p>
    <w:p w14:paraId="5FDEA410" w14:textId="7ECFD585" w:rsidR="00500532" w:rsidRPr="00887AD7" w:rsidRDefault="00954A06" w:rsidP="00E37618">
      <w:pPr>
        <w:numPr>
          <w:ilvl w:val="1"/>
          <w:numId w:val="8"/>
        </w:numPr>
        <w:overflowPunct/>
        <w:autoSpaceDE/>
        <w:autoSpaceDN/>
        <w:adjustRightInd/>
        <w:spacing w:after="0"/>
        <w:textAlignment w:val="auto"/>
        <w:rPr>
          <w:rFonts w:eastAsia="MS Mincho"/>
          <w:lang w:val="en-US" w:eastAsia="ko-KR"/>
        </w:rPr>
      </w:pPr>
      <w:r w:rsidRPr="00887AD7">
        <w:rPr>
          <w:rFonts w:eastAsia="MS Mincho"/>
          <w:lang w:val="en-US" w:eastAsia="ko-KR"/>
        </w:rPr>
        <w:t xml:space="preserve">Specify measurements </w:t>
      </w:r>
      <w:r w:rsidR="00E37618" w:rsidRPr="00887AD7">
        <w:rPr>
          <w:rFonts w:eastAsia="MS Mincho"/>
          <w:lang w:val="en-US" w:eastAsia="ko-KR"/>
        </w:rPr>
        <w:t>that are limited to a</w:t>
      </w:r>
      <w:r w:rsidRPr="00887AD7">
        <w:rPr>
          <w:rFonts w:eastAsia="MS Mincho"/>
          <w:lang w:val="en-US" w:eastAsia="ko-KR"/>
        </w:rPr>
        <w:t xml:space="preserve"> single carrier/</w:t>
      </w:r>
      <w:r w:rsidR="008C6DE2" w:rsidRPr="00887AD7">
        <w:rPr>
          <w:rFonts w:eastAsia="MS Mincho"/>
          <w:lang w:val="en-US" w:eastAsia="ko-KR"/>
        </w:rPr>
        <w:t>PFL</w:t>
      </w:r>
      <w:r w:rsidR="00E37618" w:rsidRPr="00887AD7">
        <w:rPr>
          <w:rFonts w:eastAsia="MS Mincho"/>
          <w:lang w:val="en-US" w:eastAsia="ko-KR"/>
        </w:rPr>
        <w:t>.</w:t>
      </w:r>
      <w:r w:rsidRPr="00887AD7">
        <w:rPr>
          <w:rFonts w:eastAsia="MS Mincho"/>
          <w:lang w:val="en-US" w:eastAsia="ko-KR"/>
        </w:rPr>
        <w:t xml:space="preserve"> </w:t>
      </w:r>
    </w:p>
    <w:p w14:paraId="13178D34" w14:textId="27026D4D" w:rsidR="00284198" w:rsidRPr="00C439B8" w:rsidRDefault="00284198" w:rsidP="00E37618">
      <w:pPr>
        <w:numPr>
          <w:ilvl w:val="1"/>
          <w:numId w:val="8"/>
        </w:numPr>
        <w:overflowPunct/>
        <w:autoSpaceDE/>
        <w:autoSpaceDN/>
        <w:adjustRightInd/>
        <w:spacing w:after="0" w:line="276" w:lineRule="auto"/>
        <w:textAlignment w:val="auto"/>
        <w:rPr>
          <w:lang w:val="en-US" w:eastAsia="ko-KR"/>
        </w:rPr>
      </w:pPr>
      <w:r w:rsidRPr="00887AD7">
        <w:rPr>
          <w:lang w:val="en-US" w:eastAsia="ko-KR"/>
        </w:rPr>
        <w:t>Specify corresponding new core requirements, as well as identify</w:t>
      </w:r>
      <w:r w:rsidR="007E520D" w:rsidRPr="00887AD7">
        <w:rPr>
          <w:lang w:val="en-US" w:eastAsia="ko-KR"/>
        </w:rPr>
        <w:t xml:space="preserve">ing and </w:t>
      </w:r>
      <w:r w:rsidR="002F16DA">
        <w:rPr>
          <w:lang w:val="en-US" w:eastAsia="ko-KR"/>
        </w:rPr>
        <w:t>specifying</w:t>
      </w:r>
      <w:r w:rsidRPr="00C439B8">
        <w:rPr>
          <w:lang w:val="en-US" w:eastAsia="ko-KR"/>
        </w:rPr>
        <w:t xml:space="preserve"> the impact on the existing RAN4 specification, including RRM measurements </w:t>
      </w:r>
      <w:r w:rsidR="00D513F1">
        <w:rPr>
          <w:lang w:val="en-US" w:eastAsia="ko-KR"/>
        </w:rPr>
        <w:t xml:space="preserve">with measurement gaps in connected and inactive mode (including PRS measurement period/reporting) </w:t>
      </w:r>
      <w:r w:rsidRPr="00C439B8">
        <w:rPr>
          <w:lang w:val="en-US" w:eastAsia="ko-KR"/>
        </w:rPr>
        <w:t>and procedures [RAN4].</w:t>
      </w:r>
    </w:p>
    <w:p w14:paraId="6E12E44E" w14:textId="77777777" w:rsidR="00697911" w:rsidRDefault="00697911" w:rsidP="00A75785">
      <w:pPr>
        <w:overflowPunct/>
        <w:autoSpaceDE/>
        <w:autoSpaceDN/>
        <w:adjustRightInd/>
        <w:spacing w:after="0"/>
        <w:ind w:left="720"/>
        <w:textAlignment w:val="auto"/>
        <w:rPr>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 xml:space="preserve">Define extensions of </w:t>
      </w:r>
      <w:proofErr w:type="spellStart"/>
      <w:r w:rsidRPr="00077148">
        <w:rPr>
          <w:rFonts w:eastAsia="MS Mincho"/>
          <w:lang w:val="en-US" w:eastAsia="ko-KR"/>
        </w:rPr>
        <w:t>signalling</w:t>
      </w:r>
      <w:proofErr w:type="spellEnd"/>
      <w:r w:rsidRPr="00077148">
        <w:rPr>
          <w:rFonts w:eastAsia="MS Mincho"/>
          <w:lang w:val="en-US" w:eastAsia="ko-KR"/>
        </w:rPr>
        <w:t>, protocol, and procedure for NR positioning enhancement, as needed for the above objectives [RAN3].</w:t>
      </w: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040FC520" w:rsidR="00B2743D" w:rsidRPr="00332062" w:rsidRDefault="00B2743D" w:rsidP="009B493F">
            <w:pPr>
              <w:pStyle w:val="TAL"/>
              <w:ind w:right="-99"/>
              <w:jc w:val="center"/>
              <w:rPr>
                <w:b/>
                <w:sz w:val="16"/>
                <w:szCs w:val="16"/>
              </w:rPr>
            </w:pPr>
            <w:r w:rsidRPr="00332062">
              <w:rPr>
                <w:b/>
                <w:sz w:val="16"/>
                <w:szCs w:val="16"/>
              </w:rPr>
              <w:t>New specifications</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11283230" w:rsidR="0042281F" w:rsidRPr="00332062" w:rsidRDefault="0042281F" w:rsidP="0042281F">
            <w:pPr>
              <w:pStyle w:val="TAL"/>
            </w:pPr>
            <w:r w:rsidRPr="00332062">
              <w:rPr>
                <w:i/>
              </w:rPr>
              <w:t>38.</w:t>
            </w:r>
            <w:r w:rsidR="00FC651E">
              <w:rPr>
                <w:i/>
              </w:rPr>
              <w:t>355</w:t>
            </w:r>
          </w:p>
        </w:tc>
        <w:tc>
          <w:tcPr>
            <w:tcW w:w="2409" w:type="dxa"/>
          </w:tcPr>
          <w:p w14:paraId="36C20A5E" w14:textId="77777777" w:rsidR="0042281F" w:rsidRPr="00332062" w:rsidRDefault="0042281F" w:rsidP="0042281F">
            <w:pPr>
              <w:pStyle w:val="TAL"/>
            </w:pPr>
            <w:r w:rsidRPr="00332062">
              <w:rPr>
                <w:i/>
              </w:rPr>
              <w:t>NR; Sidelink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
                <w:iCs/>
              </w:rPr>
            </w:pPr>
            <w:r w:rsidRPr="00332062">
              <w:rPr>
                <w:i/>
              </w:rPr>
              <w:t>Core part</w:t>
            </w:r>
            <w:r w:rsidR="00DA3009" w:rsidRPr="00DA3009">
              <w:rPr>
                <w:i/>
                <w:iCs/>
              </w:rPr>
              <w:t>, RAN2-led</w:t>
            </w:r>
          </w:p>
          <w:p w14:paraId="771A6D59" w14:textId="2FF7D9FA" w:rsidR="0042281F" w:rsidRPr="00332062" w:rsidRDefault="00DA3009" w:rsidP="00DA3009">
            <w:pPr>
              <w:pStyle w:val="TAL"/>
            </w:pPr>
            <w:r w:rsidRPr="00DA3009">
              <w:rPr>
                <w:i/>
                <w:iCs/>
              </w:rPr>
              <w:t>Editor: Yi Guo (</w:t>
            </w:r>
            <w:hyperlink r:id="rId14" w:history="1">
              <w:r w:rsidRPr="00DA3009">
                <w:rPr>
                  <w:rStyle w:val="Hyperlink"/>
                  <w:i/>
                  <w:iCs/>
                </w:rPr>
                <w:t>yi.guo@intel.com</w:t>
              </w:r>
            </w:hyperlink>
            <w:r w:rsidRPr="00DA3009">
              <w:rPr>
                <w:i/>
                <w:iCs/>
              </w:rPr>
              <w:t>)</w:t>
            </w:r>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57D7C2E3" w:rsidR="004C634D" w:rsidRPr="00332062" w:rsidRDefault="004C634D" w:rsidP="00CD3153">
            <w:pPr>
              <w:pStyle w:val="TAL"/>
              <w:ind w:right="-99"/>
              <w:jc w:val="center"/>
              <w:rPr>
                <w:sz w:val="16"/>
                <w:szCs w:val="16"/>
              </w:rPr>
            </w:pPr>
            <w:r w:rsidRPr="00332062">
              <w:rPr>
                <w:b/>
                <w:sz w:val="16"/>
                <w:szCs w:val="16"/>
              </w:rPr>
              <w:t>Impacted existing TS/TR</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Chatterjee, Debdeep, Intel Corporation, debdeep.chatterjee@intel.com  (RAN1, RAN4)</w:t>
      </w:r>
    </w:p>
    <w:p w14:paraId="6149BE27" w14:textId="4BB0DC38" w:rsidR="0042281F" w:rsidRPr="0042281F" w:rsidRDefault="006014F8" w:rsidP="0042281F">
      <w:pPr>
        <w:pStyle w:val="NO"/>
        <w:spacing w:before="120"/>
        <w:rPr>
          <w:i/>
        </w:rPr>
      </w:pPr>
      <w:r>
        <w:rPr>
          <w:i/>
          <w:iCs/>
          <w:lang w:eastAsia="zh-CN"/>
        </w:rPr>
        <w:t>Jianxiang</w:t>
      </w:r>
      <w:r>
        <w:rPr>
          <w:i/>
          <w:iCs/>
        </w:rPr>
        <w:t xml:space="preserve">, </w:t>
      </w:r>
      <w:r>
        <w:rPr>
          <w:i/>
          <w:iCs/>
          <w:lang w:eastAsia="zh-CN"/>
        </w:rPr>
        <w:t>Li</w:t>
      </w:r>
      <w:r>
        <w:rPr>
          <w:i/>
          <w:iCs/>
        </w:rPr>
        <w:t xml:space="preserve">, CATT, </w:t>
      </w:r>
      <w:hyperlink r:id="rId15" w:history="1">
        <w:r>
          <w:rPr>
            <w:rStyle w:val="Hyperlink"/>
            <w:i/>
            <w:iCs/>
            <w:lang w:eastAsia="zh-CN"/>
          </w:rPr>
          <w:t>lijianxiang</w:t>
        </w:r>
        <w:r>
          <w:rPr>
            <w:rStyle w:val="Hyperlink"/>
            <w:i/>
            <w:iCs/>
          </w:rPr>
          <w:t>@catt.cn</w:t>
        </w:r>
      </w:hyperlink>
      <w:r>
        <w:rPr>
          <w:i/>
          <w:iCs/>
        </w:rPr>
        <w:t> </w:t>
      </w:r>
      <w:r w:rsidR="0042281F" w:rsidRPr="0042281F">
        <w:rPr>
          <w:i/>
        </w:rPr>
        <w:t xml:space="preserve">  (RAN2, RAN3)</w:t>
      </w:r>
    </w:p>
    <w:p w14:paraId="6510D5FA" w14:textId="77777777" w:rsidR="0042281F" w:rsidRPr="0042281F" w:rsidRDefault="0042281F" w:rsidP="0042281F">
      <w:pPr>
        <w:pStyle w:val="NO"/>
        <w:spacing w:before="120"/>
        <w:rPr>
          <w:i/>
        </w:rPr>
      </w:pPr>
      <w:r w:rsidRPr="0042281F">
        <w:rPr>
          <w:i/>
        </w:rPr>
        <w:t>Munier, Florent, Ericsson, florent.munier@ericsson.com  (</w:t>
      </w:r>
      <w:proofErr w:type="spellStart"/>
      <w:r w:rsidRPr="0042281F">
        <w:rPr>
          <w:i/>
        </w:rPr>
        <w:t>RedCap</w:t>
      </w:r>
      <w:proofErr w:type="spellEnd"/>
      <w:r w:rsidRPr="0042281F">
        <w:rPr>
          <w:i/>
        </w:rPr>
        <w:t>)</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lang w:eastAsia="zh-CN"/>
        </w:rPr>
      </w:pPr>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p>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143F693B"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364677" w:rsidRPr="00332062" w14:paraId="7C2228F6" w14:textId="77777777" w:rsidTr="00C45AE1">
        <w:trPr>
          <w:jc w:val="center"/>
        </w:trPr>
        <w:tc>
          <w:tcPr>
            <w:tcW w:w="0" w:type="auto"/>
            <w:shd w:val="clear" w:color="auto" w:fill="auto"/>
          </w:tcPr>
          <w:p w14:paraId="21B01BAB" w14:textId="231B45CB" w:rsidR="00364677" w:rsidRDefault="00364677" w:rsidP="00364677">
            <w:pPr>
              <w:pStyle w:val="TAL"/>
              <w:rPr>
                <w:rFonts w:cs="Arial"/>
                <w:color w:val="000000"/>
                <w:szCs w:val="18"/>
              </w:rPr>
            </w:pPr>
            <w:r w:rsidRPr="00534D6B">
              <w:t>AT&amp;T</w:t>
            </w:r>
          </w:p>
        </w:tc>
      </w:tr>
      <w:tr w:rsidR="00C22E69" w:rsidRPr="00332062" w14:paraId="18E3C95C" w14:textId="77777777">
        <w:trPr>
          <w:jc w:val="center"/>
        </w:trPr>
        <w:tc>
          <w:tcPr>
            <w:tcW w:w="0" w:type="auto"/>
            <w:shd w:val="clear" w:color="auto" w:fill="auto"/>
            <w:vAlign w:val="center"/>
          </w:tcPr>
          <w:p w14:paraId="33E2A514" w14:textId="10CAA68D" w:rsidR="00C22E69" w:rsidRPr="0081123E" w:rsidRDefault="00C22E69" w:rsidP="00C22E69">
            <w:pPr>
              <w:pStyle w:val="TAL"/>
            </w:pPr>
            <w:r>
              <w:rPr>
                <w:rFonts w:cs="Arial"/>
                <w:color w:val="000000"/>
                <w:szCs w:val="18"/>
              </w:rPr>
              <w:t>Bosch</w:t>
            </w:r>
          </w:p>
        </w:tc>
      </w:tr>
      <w:tr w:rsidR="00C22E69" w:rsidRPr="00332062" w14:paraId="0F49082B" w14:textId="77777777">
        <w:trPr>
          <w:jc w:val="center"/>
        </w:trPr>
        <w:tc>
          <w:tcPr>
            <w:tcW w:w="0" w:type="auto"/>
            <w:shd w:val="clear" w:color="auto" w:fill="auto"/>
            <w:vAlign w:val="center"/>
          </w:tcPr>
          <w:p w14:paraId="75B080C5" w14:textId="221DF87E" w:rsidR="00C22E69" w:rsidRPr="0081123E" w:rsidRDefault="00C22E69" w:rsidP="00C22E69">
            <w:pPr>
              <w:pStyle w:val="TAL"/>
            </w:pPr>
            <w:r>
              <w:rPr>
                <w:rFonts w:cs="Arial"/>
                <w:color w:val="000000"/>
                <w:szCs w:val="18"/>
              </w:rPr>
              <w:t>CATT</w:t>
            </w:r>
          </w:p>
        </w:tc>
      </w:tr>
      <w:tr w:rsidR="008D66FB" w:rsidRPr="00332062" w14:paraId="2023D3E3" w14:textId="77777777">
        <w:trPr>
          <w:jc w:val="center"/>
        </w:trPr>
        <w:tc>
          <w:tcPr>
            <w:tcW w:w="0" w:type="auto"/>
            <w:shd w:val="clear" w:color="auto" w:fill="auto"/>
            <w:vAlign w:val="center"/>
          </w:tcPr>
          <w:p w14:paraId="07FA15D2" w14:textId="4FF1327C" w:rsidR="008D66FB" w:rsidRDefault="008D66FB" w:rsidP="00C22E69">
            <w:pPr>
              <w:pStyle w:val="TAL"/>
              <w:rPr>
                <w:rFonts w:cs="Arial"/>
                <w:color w:val="000000"/>
                <w:szCs w:val="18"/>
              </w:rPr>
            </w:pPr>
            <w:proofErr w:type="spellStart"/>
            <w:r w:rsidRPr="008D66FB">
              <w:rPr>
                <w:rFonts w:cs="Arial"/>
                <w:color w:val="000000"/>
                <w:szCs w:val="18"/>
              </w:rPr>
              <w:t>CEWiT</w:t>
            </w:r>
            <w:proofErr w:type="spellEnd"/>
          </w:p>
        </w:tc>
      </w:tr>
      <w:tr w:rsidR="00C22E69" w:rsidRPr="00332062" w14:paraId="2F37A1EC" w14:textId="77777777">
        <w:trPr>
          <w:jc w:val="center"/>
        </w:trPr>
        <w:tc>
          <w:tcPr>
            <w:tcW w:w="0" w:type="auto"/>
            <w:shd w:val="clear" w:color="auto" w:fill="auto"/>
            <w:vAlign w:val="center"/>
          </w:tcPr>
          <w:p w14:paraId="7FCB242C" w14:textId="1C15CAD5" w:rsidR="00C22E69" w:rsidRPr="0081123E" w:rsidRDefault="00C22E69" w:rsidP="00C22E69">
            <w:pPr>
              <w:pStyle w:val="TAL"/>
            </w:pPr>
            <w:r>
              <w:rPr>
                <w:rFonts w:cs="Arial"/>
                <w:color w:val="000000"/>
                <w:szCs w:val="18"/>
              </w:rPr>
              <w:t>CMCC</w:t>
            </w:r>
          </w:p>
        </w:tc>
      </w:tr>
      <w:tr w:rsidR="00C22E69" w:rsidRPr="00332062" w14:paraId="66D14348" w14:textId="77777777">
        <w:trPr>
          <w:jc w:val="center"/>
        </w:trPr>
        <w:tc>
          <w:tcPr>
            <w:tcW w:w="0" w:type="auto"/>
            <w:shd w:val="clear" w:color="auto" w:fill="auto"/>
            <w:vAlign w:val="center"/>
          </w:tcPr>
          <w:p w14:paraId="044BB0FB" w14:textId="7462143A" w:rsidR="00C22E69" w:rsidRPr="0081123E" w:rsidRDefault="00C22E69" w:rsidP="00C22E69">
            <w:pPr>
              <w:pStyle w:val="TAL"/>
            </w:pPr>
            <w:r>
              <w:rPr>
                <w:rFonts w:cs="Arial"/>
                <w:color w:val="000000"/>
                <w:szCs w:val="18"/>
              </w:rPr>
              <w:t>Ericsson</w:t>
            </w:r>
          </w:p>
        </w:tc>
      </w:tr>
      <w:tr w:rsidR="00C22E69" w:rsidRPr="00332062" w14:paraId="34BD172A" w14:textId="77777777">
        <w:trPr>
          <w:jc w:val="center"/>
        </w:trPr>
        <w:tc>
          <w:tcPr>
            <w:tcW w:w="0" w:type="auto"/>
            <w:shd w:val="clear" w:color="auto" w:fill="auto"/>
            <w:vAlign w:val="center"/>
          </w:tcPr>
          <w:p w14:paraId="6D5A1AA5" w14:textId="5D4CAF79" w:rsidR="00C22E69" w:rsidRPr="0081123E" w:rsidRDefault="00C22E69" w:rsidP="00C22E69">
            <w:pPr>
              <w:pStyle w:val="TAL"/>
            </w:pPr>
            <w:r>
              <w:rPr>
                <w:rFonts w:cs="Arial"/>
                <w:color w:val="000000"/>
                <w:szCs w:val="18"/>
              </w:rPr>
              <w:t>FirstNet</w:t>
            </w:r>
          </w:p>
        </w:tc>
      </w:tr>
      <w:tr w:rsidR="00C22E69" w:rsidRPr="00332062" w14:paraId="19A9B171" w14:textId="77777777">
        <w:trPr>
          <w:jc w:val="center"/>
        </w:trPr>
        <w:tc>
          <w:tcPr>
            <w:tcW w:w="0" w:type="auto"/>
            <w:shd w:val="clear" w:color="auto" w:fill="auto"/>
            <w:vAlign w:val="center"/>
          </w:tcPr>
          <w:p w14:paraId="738D9568" w14:textId="7F0E2EA8" w:rsidR="00C22E69" w:rsidRPr="0081123E" w:rsidRDefault="00C22E69" w:rsidP="00C22E69">
            <w:pPr>
              <w:pStyle w:val="TAL"/>
            </w:pPr>
            <w:r>
              <w:rPr>
                <w:rFonts w:cs="Arial"/>
                <w:color w:val="000000"/>
                <w:szCs w:val="18"/>
              </w:rPr>
              <w:t>Fraunhofer HHI</w:t>
            </w:r>
          </w:p>
        </w:tc>
      </w:tr>
      <w:tr w:rsidR="00C22E69" w:rsidRPr="00332062" w14:paraId="095DE969" w14:textId="77777777">
        <w:trPr>
          <w:jc w:val="center"/>
        </w:trPr>
        <w:tc>
          <w:tcPr>
            <w:tcW w:w="0" w:type="auto"/>
            <w:shd w:val="clear" w:color="auto" w:fill="auto"/>
            <w:vAlign w:val="center"/>
          </w:tcPr>
          <w:p w14:paraId="59D988B2" w14:textId="2D4A5719" w:rsidR="00C22E69" w:rsidRPr="0081123E" w:rsidRDefault="00C22E69" w:rsidP="00C22E69">
            <w:pPr>
              <w:pStyle w:val="TAL"/>
            </w:pPr>
            <w:r>
              <w:rPr>
                <w:rFonts w:cs="Arial"/>
                <w:color w:val="000000"/>
                <w:szCs w:val="18"/>
              </w:rPr>
              <w:t>Fraunhofer IIS</w:t>
            </w:r>
          </w:p>
        </w:tc>
      </w:tr>
      <w:tr w:rsidR="00C22E69" w:rsidRPr="00332062" w14:paraId="27655E69" w14:textId="77777777">
        <w:trPr>
          <w:jc w:val="center"/>
        </w:trPr>
        <w:tc>
          <w:tcPr>
            <w:tcW w:w="0" w:type="auto"/>
            <w:shd w:val="clear" w:color="auto" w:fill="auto"/>
            <w:vAlign w:val="center"/>
          </w:tcPr>
          <w:p w14:paraId="3634EC98" w14:textId="40EADBB5" w:rsidR="00C22E69" w:rsidRPr="0081123E" w:rsidRDefault="00C22E69" w:rsidP="00C22E69">
            <w:pPr>
              <w:pStyle w:val="TAL"/>
            </w:pPr>
            <w:proofErr w:type="spellStart"/>
            <w:r>
              <w:rPr>
                <w:rFonts w:cs="Arial"/>
                <w:color w:val="000000"/>
                <w:szCs w:val="18"/>
              </w:rPr>
              <w:t>Futurewei</w:t>
            </w:r>
            <w:proofErr w:type="spellEnd"/>
          </w:p>
        </w:tc>
      </w:tr>
      <w:tr w:rsidR="00C22E69" w:rsidRPr="00332062" w14:paraId="7F995D34" w14:textId="77777777">
        <w:trPr>
          <w:jc w:val="center"/>
        </w:trPr>
        <w:tc>
          <w:tcPr>
            <w:tcW w:w="0" w:type="auto"/>
            <w:shd w:val="clear" w:color="auto" w:fill="auto"/>
            <w:vAlign w:val="center"/>
          </w:tcPr>
          <w:p w14:paraId="0E196737" w14:textId="2AF5C6E6" w:rsidR="00C22E69" w:rsidRPr="0081123E" w:rsidRDefault="00C22E69" w:rsidP="00C22E69">
            <w:pPr>
              <w:pStyle w:val="TAL"/>
            </w:pPr>
            <w:proofErr w:type="spellStart"/>
            <w:r>
              <w:rPr>
                <w:rFonts w:cs="Arial"/>
                <w:color w:val="000000"/>
                <w:szCs w:val="18"/>
              </w:rPr>
              <w:t>HiSilicon</w:t>
            </w:r>
            <w:proofErr w:type="spellEnd"/>
          </w:p>
        </w:tc>
      </w:tr>
      <w:tr w:rsidR="00C22E69" w:rsidRPr="00332062" w14:paraId="75D193E9" w14:textId="77777777">
        <w:trPr>
          <w:jc w:val="center"/>
        </w:trPr>
        <w:tc>
          <w:tcPr>
            <w:tcW w:w="0" w:type="auto"/>
            <w:shd w:val="clear" w:color="auto" w:fill="auto"/>
            <w:vAlign w:val="center"/>
          </w:tcPr>
          <w:p w14:paraId="518BA8A5" w14:textId="66009F53" w:rsidR="00C22E69" w:rsidRPr="0081123E" w:rsidRDefault="00C22E69" w:rsidP="00C22E69">
            <w:pPr>
              <w:pStyle w:val="TAL"/>
            </w:pPr>
            <w:r>
              <w:rPr>
                <w:rFonts w:cs="Arial"/>
                <w:color w:val="000000"/>
                <w:szCs w:val="18"/>
              </w:rPr>
              <w:t>Huawei</w:t>
            </w:r>
          </w:p>
        </w:tc>
      </w:tr>
      <w:tr w:rsidR="00C22E69" w:rsidRPr="00332062" w14:paraId="50878116" w14:textId="77777777">
        <w:trPr>
          <w:jc w:val="center"/>
        </w:trPr>
        <w:tc>
          <w:tcPr>
            <w:tcW w:w="0" w:type="auto"/>
            <w:shd w:val="clear" w:color="auto" w:fill="auto"/>
            <w:vAlign w:val="center"/>
          </w:tcPr>
          <w:p w14:paraId="7EC11675" w14:textId="622391EB" w:rsidR="00C22E69" w:rsidRPr="0081123E" w:rsidRDefault="00C22E69" w:rsidP="00C22E69">
            <w:pPr>
              <w:pStyle w:val="TAL"/>
            </w:pPr>
            <w:r>
              <w:rPr>
                <w:rFonts w:cs="Arial"/>
                <w:color w:val="000000"/>
                <w:szCs w:val="18"/>
              </w:rPr>
              <w:t>Intel Corporation</w:t>
            </w:r>
          </w:p>
        </w:tc>
      </w:tr>
      <w:tr w:rsidR="00C22E69" w:rsidRPr="00332062" w14:paraId="55E3C614" w14:textId="77777777">
        <w:trPr>
          <w:jc w:val="center"/>
        </w:trPr>
        <w:tc>
          <w:tcPr>
            <w:tcW w:w="0" w:type="auto"/>
            <w:shd w:val="clear" w:color="auto" w:fill="auto"/>
            <w:vAlign w:val="center"/>
          </w:tcPr>
          <w:p w14:paraId="5A1AEC30" w14:textId="1D080F6C" w:rsidR="00C22E69" w:rsidRPr="0081123E" w:rsidRDefault="00C22E69" w:rsidP="00C22E69">
            <w:pPr>
              <w:pStyle w:val="TAL"/>
            </w:pPr>
            <w:proofErr w:type="spellStart"/>
            <w:r>
              <w:rPr>
                <w:rFonts w:cs="Arial"/>
                <w:color w:val="000000"/>
                <w:szCs w:val="18"/>
              </w:rPr>
              <w:t>InterDigital</w:t>
            </w:r>
            <w:proofErr w:type="spellEnd"/>
          </w:p>
        </w:tc>
      </w:tr>
      <w:tr w:rsidR="00C22E69" w:rsidRPr="00332062" w14:paraId="560F94BE" w14:textId="77777777">
        <w:trPr>
          <w:jc w:val="center"/>
        </w:trPr>
        <w:tc>
          <w:tcPr>
            <w:tcW w:w="0" w:type="auto"/>
            <w:shd w:val="clear" w:color="auto" w:fill="auto"/>
            <w:vAlign w:val="center"/>
          </w:tcPr>
          <w:p w14:paraId="1C5DD05F" w14:textId="2E25D274" w:rsidR="00C22E69" w:rsidRPr="0081123E" w:rsidRDefault="00C22E69" w:rsidP="00C22E69">
            <w:pPr>
              <w:pStyle w:val="TAL"/>
            </w:pPr>
            <w:r>
              <w:rPr>
                <w:rFonts w:cs="Arial"/>
                <w:color w:val="000000"/>
                <w:szCs w:val="18"/>
              </w:rPr>
              <w:t>KT Corp.</w:t>
            </w:r>
          </w:p>
        </w:tc>
      </w:tr>
      <w:tr w:rsidR="00C22E69" w:rsidRPr="00332062" w14:paraId="0B922BB6" w14:textId="77777777">
        <w:trPr>
          <w:jc w:val="center"/>
        </w:trPr>
        <w:tc>
          <w:tcPr>
            <w:tcW w:w="0" w:type="auto"/>
            <w:shd w:val="clear" w:color="auto" w:fill="auto"/>
            <w:vAlign w:val="center"/>
          </w:tcPr>
          <w:p w14:paraId="1A71673C" w14:textId="46167217" w:rsidR="00C22E69" w:rsidRPr="0081123E" w:rsidRDefault="00C22E69" w:rsidP="00C22E69">
            <w:pPr>
              <w:pStyle w:val="TAL"/>
            </w:pPr>
            <w:r>
              <w:rPr>
                <w:rFonts w:cs="Arial"/>
                <w:color w:val="000000"/>
                <w:szCs w:val="18"/>
              </w:rPr>
              <w:t>Lenovo</w:t>
            </w:r>
          </w:p>
        </w:tc>
      </w:tr>
      <w:tr w:rsidR="00C22E69" w:rsidRPr="00332062" w14:paraId="733902BC" w14:textId="77777777">
        <w:trPr>
          <w:jc w:val="center"/>
        </w:trPr>
        <w:tc>
          <w:tcPr>
            <w:tcW w:w="0" w:type="auto"/>
            <w:shd w:val="clear" w:color="auto" w:fill="auto"/>
            <w:vAlign w:val="center"/>
          </w:tcPr>
          <w:p w14:paraId="7D4FA34F" w14:textId="03DAA4C9" w:rsidR="00C22E69" w:rsidRPr="0081123E" w:rsidRDefault="00C22E69" w:rsidP="00C22E69">
            <w:pPr>
              <w:pStyle w:val="TAL"/>
            </w:pPr>
            <w:r>
              <w:rPr>
                <w:rFonts w:cs="Arial"/>
                <w:color w:val="000000"/>
                <w:szCs w:val="18"/>
              </w:rPr>
              <w:t>LG Electronics</w:t>
            </w:r>
          </w:p>
        </w:tc>
      </w:tr>
      <w:tr w:rsidR="003727CC" w:rsidRPr="00332062" w14:paraId="6171ACF3" w14:textId="77777777">
        <w:trPr>
          <w:jc w:val="center"/>
        </w:trPr>
        <w:tc>
          <w:tcPr>
            <w:tcW w:w="0" w:type="auto"/>
            <w:shd w:val="clear" w:color="auto" w:fill="auto"/>
            <w:vAlign w:val="center"/>
          </w:tcPr>
          <w:p w14:paraId="133132AC" w14:textId="00742A1D" w:rsidR="003727CC" w:rsidRDefault="003727CC" w:rsidP="00C22E69">
            <w:pPr>
              <w:pStyle w:val="TAL"/>
              <w:rPr>
                <w:rFonts w:cs="Arial"/>
                <w:color w:val="000000"/>
                <w:szCs w:val="18"/>
              </w:rPr>
            </w:pPr>
            <w:r>
              <w:rPr>
                <w:rFonts w:cs="Arial"/>
                <w:color w:val="000000"/>
                <w:szCs w:val="18"/>
              </w:rPr>
              <w:t>MediaTek</w:t>
            </w:r>
            <w:r w:rsidR="00C351A3">
              <w:rPr>
                <w:rFonts w:cs="Arial"/>
                <w:color w:val="000000"/>
                <w:szCs w:val="18"/>
              </w:rPr>
              <w:t xml:space="preserve"> Inc</w:t>
            </w:r>
            <w:r w:rsidR="00FB6164">
              <w:rPr>
                <w:rFonts w:cs="Arial"/>
                <w:color w:val="000000"/>
                <w:szCs w:val="18"/>
              </w:rPr>
              <w:t>.</w:t>
            </w:r>
          </w:p>
        </w:tc>
      </w:tr>
      <w:tr w:rsidR="00C22E69" w:rsidRPr="00332062" w14:paraId="5D7FDE02" w14:textId="77777777">
        <w:trPr>
          <w:jc w:val="center"/>
        </w:trPr>
        <w:tc>
          <w:tcPr>
            <w:tcW w:w="0" w:type="auto"/>
            <w:shd w:val="clear" w:color="auto" w:fill="auto"/>
            <w:vAlign w:val="center"/>
          </w:tcPr>
          <w:p w14:paraId="21FC0CB2" w14:textId="254AC8C6" w:rsidR="00C22E69" w:rsidRPr="0081123E" w:rsidRDefault="00C22E69" w:rsidP="00C22E69">
            <w:pPr>
              <w:pStyle w:val="TAL"/>
            </w:pPr>
            <w:r>
              <w:rPr>
                <w:rFonts w:cs="Arial"/>
                <w:color w:val="000000"/>
                <w:szCs w:val="18"/>
              </w:rPr>
              <w:t>Motorola Mobility</w:t>
            </w:r>
          </w:p>
        </w:tc>
      </w:tr>
      <w:tr w:rsidR="00C22E69" w:rsidRPr="00332062" w14:paraId="0911A3F5" w14:textId="77777777">
        <w:trPr>
          <w:jc w:val="center"/>
        </w:trPr>
        <w:tc>
          <w:tcPr>
            <w:tcW w:w="0" w:type="auto"/>
            <w:shd w:val="clear" w:color="auto" w:fill="auto"/>
            <w:vAlign w:val="center"/>
          </w:tcPr>
          <w:p w14:paraId="5434CFB8" w14:textId="7A30647C" w:rsidR="00C22E69" w:rsidRPr="0081123E" w:rsidRDefault="00C22E69" w:rsidP="00C22E69">
            <w:pPr>
              <w:pStyle w:val="TAL"/>
            </w:pPr>
            <w:r>
              <w:rPr>
                <w:rFonts w:cs="Arial"/>
                <w:color w:val="000000"/>
                <w:szCs w:val="18"/>
              </w:rPr>
              <w:t>NEC</w:t>
            </w:r>
          </w:p>
        </w:tc>
      </w:tr>
      <w:tr w:rsidR="00C22E69" w:rsidRPr="00332062" w14:paraId="5580ED93" w14:textId="77777777">
        <w:trPr>
          <w:jc w:val="center"/>
        </w:trPr>
        <w:tc>
          <w:tcPr>
            <w:tcW w:w="0" w:type="auto"/>
            <w:shd w:val="clear" w:color="auto" w:fill="auto"/>
            <w:vAlign w:val="center"/>
          </w:tcPr>
          <w:p w14:paraId="13CDB40C" w14:textId="67F9769A" w:rsidR="00C22E69" w:rsidRPr="0081123E" w:rsidRDefault="00C22E69" w:rsidP="00C22E69">
            <w:pPr>
              <w:pStyle w:val="TAL"/>
            </w:pPr>
            <w:r>
              <w:rPr>
                <w:rFonts w:cs="Arial"/>
                <w:color w:val="000000"/>
                <w:szCs w:val="18"/>
              </w:rPr>
              <w:t>Nokia</w:t>
            </w:r>
          </w:p>
        </w:tc>
      </w:tr>
      <w:tr w:rsidR="00C22E69" w:rsidRPr="00332062" w14:paraId="31D39924" w14:textId="77777777">
        <w:trPr>
          <w:jc w:val="center"/>
        </w:trPr>
        <w:tc>
          <w:tcPr>
            <w:tcW w:w="0" w:type="auto"/>
            <w:shd w:val="clear" w:color="auto" w:fill="auto"/>
            <w:vAlign w:val="center"/>
          </w:tcPr>
          <w:p w14:paraId="4AA833AF" w14:textId="2A8ED413" w:rsidR="00C22E69" w:rsidRPr="0081123E" w:rsidRDefault="00C22E69" w:rsidP="00C22E69">
            <w:pPr>
              <w:pStyle w:val="TAL"/>
            </w:pPr>
            <w:r>
              <w:rPr>
                <w:rFonts w:cs="Arial"/>
                <w:color w:val="000000"/>
                <w:szCs w:val="18"/>
                <w:lang w:eastAsia="ja-JP"/>
              </w:rPr>
              <w:t>Nokia Shanghai Bell</w:t>
            </w:r>
          </w:p>
        </w:tc>
      </w:tr>
      <w:tr w:rsidR="00C22E69" w:rsidRPr="00332062" w14:paraId="253EBC3A" w14:textId="77777777">
        <w:trPr>
          <w:jc w:val="center"/>
        </w:trPr>
        <w:tc>
          <w:tcPr>
            <w:tcW w:w="0" w:type="auto"/>
            <w:shd w:val="clear" w:color="auto" w:fill="auto"/>
            <w:vAlign w:val="center"/>
          </w:tcPr>
          <w:p w14:paraId="226203F6" w14:textId="49E0AC00" w:rsidR="00C22E69" w:rsidRPr="0081123E" w:rsidRDefault="00C22E69" w:rsidP="00C22E69">
            <w:pPr>
              <w:pStyle w:val="TAL"/>
            </w:pPr>
            <w:r>
              <w:rPr>
                <w:rFonts w:cs="Arial"/>
                <w:color w:val="000000"/>
                <w:szCs w:val="18"/>
              </w:rPr>
              <w:t>OPPO</w:t>
            </w:r>
          </w:p>
        </w:tc>
      </w:tr>
      <w:tr w:rsidR="00110EFD" w:rsidRPr="00332062" w14:paraId="30420F71" w14:textId="77777777">
        <w:trPr>
          <w:jc w:val="center"/>
        </w:trPr>
        <w:tc>
          <w:tcPr>
            <w:tcW w:w="0" w:type="auto"/>
            <w:shd w:val="clear" w:color="auto" w:fill="auto"/>
            <w:vAlign w:val="center"/>
          </w:tcPr>
          <w:p w14:paraId="0A6DC598" w14:textId="3EED5D61" w:rsidR="00110EFD" w:rsidRDefault="00110EFD" w:rsidP="00C22E69">
            <w:pPr>
              <w:pStyle w:val="TAL"/>
              <w:rPr>
                <w:rFonts w:cs="Arial"/>
                <w:color w:val="000000"/>
                <w:szCs w:val="18"/>
              </w:rPr>
            </w:pPr>
            <w:r w:rsidRPr="00110EFD">
              <w:rPr>
                <w:rFonts w:cs="Arial"/>
                <w:color w:val="000000"/>
                <w:szCs w:val="18"/>
              </w:rPr>
              <w:t>Polaris Wireless</w:t>
            </w:r>
          </w:p>
        </w:tc>
      </w:tr>
      <w:tr w:rsidR="00797CA3" w:rsidRPr="00332062" w14:paraId="58DDBED1" w14:textId="77777777" w:rsidTr="00797CA3">
        <w:trPr>
          <w:jc w:val="center"/>
        </w:trPr>
        <w:tc>
          <w:tcPr>
            <w:tcW w:w="0" w:type="auto"/>
            <w:shd w:val="clear" w:color="auto" w:fill="auto"/>
            <w:vAlign w:val="center"/>
          </w:tcPr>
          <w:p w14:paraId="0444A795" w14:textId="78656C1C" w:rsidR="00797CA3" w:rsidRDefault="00797CA3" w:rsidP="00C22E69">
            <w:pPr>
              <w:pStyle w:val="TAL"/>
              <w:rPr>
                <w:rFonts w:cs="Arial"/>
                <w:color w:val="000000"/>
                <w:szCs w:val="18"/>
              </w:rPr>
            </w:pPr>
            <w:r>
              <w:rPr>
                <w:rFonts w:cs="Arial"/>
                <w:color w:val="000000"/>
                <w:szCs w:val="18"/>
              </w:rPr>
              <w:t>Qualcomm</w:t>
            </w:r>
          </w:p>
        </w:tc>
      </w:tr>
      <w:tr w:rsidR="00557B3D" w:rsidRPr="00332062" w14:paraId="24551163" w14:textId="77777777">
        <w:trPr>
          <w:jc w:val="center"/>
        </w:trPr>
        <w:tc>
          <w:tcPr>
            <w:tcW w:w="0" w:type="auto"/>
            <w:shd w:val="clear" w:color="auto" w:fill="auto"/>
            <w:vAlign w:val="center"/>
          </w:tcPr>
          <w:p w14:paraId="4787159D" w14:textId="7B13C272" w:rsidR="00557B3D" w:rsidRDefault="00557B3D" w:rsidP="00C22E69">
            <w:pPr>
              <w:pStyle w:val="TAL"/>
              <w:rPr>
                <w:rFonts w:cs="Arial"/>
                <w:color w:val="000000"/>
                <w:szCs w:val="18"/>
              </w:rPr>
            </w:pPr>
            <w:r w:rsidRPr="00557B3D">
              <w:rPr>
                <w:rFonts w:cs="Arial"/>
                <w:color w:val="000000"/>
                <w:szCs w:val="18"/>
              </w:rPr>
              <w:t>Reliance Jio</w:t>
            </w:r>
          </w:p>
        </w:tc>
      </w:tr>
      <w:tr w:rsidR="00C22E69" w:rsidRPr="00332062" w14:paraId="7BA47A0B" w14:textId="77777777">
        <w:trPr>
          <w:jc w:val="center"/>
        </w:trPr>
        <w:tc>
          <w:tcPr>
            <w:tcW w:w="0" w:type="auto"/>
            <w:shd w:val="clear" w:color="auto" w:fill="auto"/>
            <w:vAlign w:val="center"/>
          </w:tcPr>
          <w:p w14:paraId="72E94FBA" w14:textId="0D3FB5F6" w:rsidR="00C22E69" w:rsidRPr="0081123E" w:rsidRDefault="00C22E69" w:rsidP="00C22E69">
            <w:pPr>
              <w:pStyle w:val="TAL"/>
            </w:pPr>
            <w:r>
              <w:rPr>
                <w:rFonts w:cs="Arial"/>
                <w:color w:val="000000"/>
                <w:szCs w:val="18"/>
              </w:rPr>
              <w:t>Samsung</w:t>
            </w:r>
          </w:p>
        </w:tc>
      </w:tr>
      <w:tr w:rsidR="00C22E69" w:rsidRPr="00332062" w14:paraId="422AB064" w14:textId="77777777">
        <w:trPr>
          <w:jc w:val="center"/>
        </w:trPr>
        <w:tc>
          <w:tcPr>
            <w:tcW w:w="0" w:type="auto"/>
            <w:shd w:val="clear" w:color="auto" w:fill="auto"/>
            <w:vAlign w:val="center"/>
          </w:tcPr>
          <w:p w14:paraId="2360585D" w14:textId="50715172" w:rsidR="00C22E69" w:rsidRPr="0081123E" w:rsidRDefault="00C22E69" w:rsidP="00C22E69">
            <w:pPr>
              <w:pStyle w:val="TAL"/>
            </w:pPr>
            <w:proofErr w:type="spellStart"/>
            <w:r>
              <w:rPr>
                <w:rFonts w:cs="Arial"/>
                <w:color w:val="000000"/>
                <w:szCs w:val="18"/>
              </w:rPr>
              <w:t>Sanechips</w:t>
            </w:r>
            <w:proofErr w:type="spellEnd"/>
          </w:p>
        </w:tc>
      </w:tr>
      <w:tr w:rsidR="00C22E69" w:rsidRPr="00332062" w14:paraId="2897F52A" w14:textId="77777777">
        <w:trPr>
          <w:jc w:val="center"/>
        </w:trPr>
        <w:tc>
          <w:tcPr>
            <w:tcW w:w="0" w:type="auto"/>
            <w:shd w:val="clear" w:color="auto" w:fill="auto"/>
            <w:vAlign w:val="center"/>
          </w:tcPr>
          <w:p w14:paraId="5D7690A5" w14:textId="265E64FD" w:rsidR="00C22E69" w:rsidRPr="0081123E" w:rsidRDefault="00C22E69" w:rsidP="00C22E69">
            <w:pPr>
              <w:pStyle w:val="TAL"/>
            </w:pPr>
            <w:r>
              <w:rPr>
                <w:rFonts w:cs="Arial"/>
                <w:color w:val="000000"/>
                <w:szCs w:val="18"/>
              </w:rPr>
              <w:t>Sharp Corp.</w:t>
            </w:r>
          </w:p>
        </w:tc>
      </w:tr>
      <w:tr w:rsidR="00C22E69" w:rsidRPr="00332062" w14:paraId="66199D8C" w14:textId="77777777">
        <w:trPr>
          <w:jc w:val="center"/>
        </w:trPr>
        <w:tc>
          <w:tcPr>
            <w:tcW w:w="0" w:type="auto"/>
            <w:shd w:val="clear" w:color="auto" w:fill="auto"/>
            <w:vAlign w:val="center"/>
          </w:tcPr>
          <w:p w14:paraId="2249038B" w14:textId="6BFF51A9" w:rsidR="00C22E69" w:rsidRPr="0081123E" w:rsidRDefault="00C22E69" w:rsidP="00C22E69">
            <w:pPr>
              <w:pStyle w:val="TAL"/>
            </w:pPr>
            <w:r>
              <w:rPr>
                <w:rFonts w:cs="Arial"/>
                <w:color w:val="000000"/>
                <w:szCs w:val="18"/>
              </w:rPr>
              <w:t>SONY</w:t>
            </w:r>
          </w:p>
        </w:tc>
      </w:tr>
      <w:tr w:rsidR="00C22E69" w:rsidRPr="00332062" w14:paraId="4D70EAC3" w14:textId="77777777">
        <w:trPr>
          <w:jc w:val="center"/>
        </w:trPr>
        <w:tc>
          <w:tcPr>
            <w:tcW w:w="0" w:type="auto"/>
            <w:shd w:val="clear" w:color="auto" w:fill="auto"/>
            <w:vAlign w:val="center"/>
          </w:tcPr>
          <w:p w14:paraId="33DD5775" w14:textId="5EDF7F32" w:rsidR="00C22E69" w:rsidRPr="0081123E" w:rsidRDefault="00C22E69" w:rsidP="00C22E69">
            <w:pPr>
              <w:pStyle w:val="TAL"/>
            </w:pPr>
            <w:r>
              <w:rPr>
                <w:rFonts w:cs="Arial"/>
                <w:color w:val="000000"/>
                <w:szCs w:val="18"/>
              </w:rPr>
              <w:t>Telefónica</w:t>
            </w:r>
          </w:p>
        </w:tc>
      </w:tr>
      <w:tr w:rsidR="00C22E69" w:rsidRPr="00332062" w14:paraId="5CE93C1B" w14:textId="77777777">
        <w:trPr>
          <w:jc w:val="center"/>
        </w:trPr>
        <w:tc>
          <w:tcPr>
            <w:tcW w:w="0" w:type="auto"/>
            <w:shd w:val="clear" w:color="auto" w:fill="auto"/>
            <w:vAlign w:val="center"/>
          </w:tcPr>
          <w:p w14:paraId="7706DA15" w14:textId="38BE2482" w:rsidR="00C22E69" w:rsidRPr="0081123E" w:rsidRDefault="00C22E69" w:rsidP="00C22E69">
            <w:pPr>
              <w:pStyle w:val="TAL"/>
            </w:pPr>
            <w:r>
              <w:rPr>
                <w:rFonts w:cs="Arial"/>
                <w:color w:val="000000"/>
                <w:szCs w:val="18"/>
              </w:rPr>
              <w:t xml:space="preserve">TOYOTA Info Technology </w:t>
            </w:r>
            <w:proofErr w:type="spellStart"/>
            <w:r>
              <w:rPr>
                <w:rFonts w:cs="Arial"/>
                <w:color w:val="000000"/>
                <w:szCs w:val="18"/>
              </w:rPr>
              <w:t>Center</w:t>
            </w:r>
            <w:proofErr w:type="spellEnd"/>
          </w:p>
        </w:tc>
      </w:tr>
      <w:tr w:rsidR="00C47D7C" w:rsidRPr="00332062" w14:paraId="25F8CCA2" w14:textId="77777777">
        <w:trPr>
          <w:jc w:val="center"/>
        </w:trPr>
        <w:tc>
          <w:tcPr>
            <w:tcW w:w="0" w:type="auto"/>
            <w:shd w:val="clear" w:color="auto" w:fill="auto"/>
            <w:vAlign w:val="center"/>
          </w:tcPr>
          <w:p w14:paraId="3DFCCAB1" w14:textId="2F080B64" w:rsidR="00C47D7C" w:rsidRDefault="00C47D7C" w:rsidP="00C22E69">
            <w:pPr>
              <w:pStyle w:val="TAL"/>
              <w:rPr>
                <w:rFonts w:cs="Arial"/>
                <w:color w:val="000000"/>
                <w:szCs w:val="18"/>
              </w:rPr>
            </w:pPr>
            <w:r>
              <w:rPr>
                <w:rFonts w:cs="Arial"/>
                <w:color w:val="000000"/>
                <w:szCs w:val="18"/>
              </w:rPr>
              <w:t>Vivo</w:t>
            </w:r>
          </w:p>
        </w:tc>
      </w:tr>
      <w:tr w:rsidR="00C22E69" w:rsidRPr="00332062" w14:paraId="0B091364" w14:textId="77777777">
        <w:trPr>
          <w:jc w:val="center"/>
        </w:trPr>
        <w:tc>
          <w:tcPr>
            <w:tcW w:w="0" w:type="auto"/>
            <w:shd w:val="clear" w:color="auto" w:fill="auto"/>
            <w:vAlign w:val="center"/>
          </w:tcPr>
          <w:p w14:paraId="7C8164E8" w14:textId="084E10C3" w:rsidR="00C22E69" w:rsidRPr="0081123E" w:rsidRDefault="00C22E69" w:rsidP="00C22E69">
            <w:pPr>
              <w:pStyle w:val="TAL"/>
            </w:pPr>
            <w:r>
              <w:rPr>
                <w:rFonts w:cs="Arial"/>
                <w:color w:val="000000"/>
                <w:szCs w:val="18"/>
              </w:rPr>
              <w:t>Vodafone</w:t>
            </w:r>
          </w:p>
        </w:tc>
      </w:tr>
      <w:tr w:rsidR="00C22E69" w:rsidRPr="00332062" w14:paraId="34B0B247" w14:textId="77777777">
        <w:trPr>
          <w:jc w:val="center"/>
        </w:trPr>
        <w:tc>
          <w:tcPr>
            <w:tcW w:w="0" w:type="auto"/>
            <w:shd w:val="clear" w:color="auto" w:fill="auto"/>
            <w:vAlign w:val="center"/>
          </w:tcPr>
          <w:p w14:paraId="1CDF118B" w14:textId="4A2E38D2" w:rsidR="00C22E69" w:rsidRPr="0081123E" w:rsidRDefault="00C22E69" w:rsidP="00C22E69">
            <w:pPr>
              <w:pStyle w:val="TAL"/>
            </w:pPr>
            <w:r>
              <w:rPr>
                <w:rFonts w:cs="Arial"/>
                <w:color w:val="000000"/>
                <w:szCs w:val="18"/>
              </w:rPr>
              <w:t>Xiaomi</w:t>
            </w:r>
          </w:p>
        </w:tc>
      </w:tr>
      <w:tr w:rsidR="00C22E69" w:rsidRPr="00332062" w14:paraId="4983053D" w14:textId="77777777">
        <w:trPr>
          <w:jc w:val="center"/>
        </w:trPr>
        <w:tc>
          <w:tcPr>
            <w:tcW w:w="0" w:type="auto"/>
            <w:shd w:val="clear" w:color="auto" w:fill="auto"/>
            <w:vAlign w:val="center"/>
          </w:tcPr>
          <w:p w14:paraId="0B0E9551" w14:textId="34A03E29" w:rsidR="00C22E69" w:rsidRPr="0081123E" w:rsidRDefault="00C22E69" w:rsidP="00C22E69">
            <w:pPr>
              <w:pStyle w:val="TAL"/>
            </w:pPr>
            <w:r>
              <w:rPr>
                <w:rFonts w:cs="Arial"/>
                <w:color w:val="000000"/>
                <w:szCs w:val="18"/>
              </w:rPr>
              <w:t>ZTE</w:t>
            </w:r>
          </w:p>
        </w:tc>
      </w:tr>
    </w:tbl>
    <w:p w14:paraId="7A6A1355" w14:textId="77777777" w:rsidR="00067741" w:rsidRDefault="00067741" w:rsidP="00067741"/>
    <w:sectPr w:rsidR="00067741" w:rsidSect="00B14709">
      <w:footerReference w:type="defaul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05D6B" w14:textId="77777777" w:rsidR="00A63C93" w:rsidRDefault="00A63C93">
      <w:r>
        <w:separator/>
      </w:r>
    </w:p>
  </w:endnote>
  <w:endnote w:type="continuationSeparator" w:id="0">
    <w:p w14:paraId="402F2B3D" w14:textId="77777777" w:rsidR="00A63C93" w:rsidRDefault="00A63C93">
      <w:r>
        <w:continuationSeparator/>
      </w:r>
    </w:p>
  </w:endnote>
  <w:endnote w:type="continuationNotice" w:id="1">
    <w:p w14:paraId="034C31C1" w14:textId="77777777" w:rsidR="00A63C93" w:rsidRDefault="00A63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D66C18">
      <w:t>1</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CBC91" w14:textId="77777777" w:rsidR="00A63C93" w:rsidRDefault="00A63C93">
      <w:r>
        <w:separator/>
      </w:r>
    </w:p>
  </w:footnote>
  <w:footnote w:type="continuationSeparator" w:id="0">
    <w:p w14:paraId="4BE052A8" w14:textId="77777777" w:rsidR="00A63C93" w:rsidRDefault="00A63C93">
      <w:r>
        <w:continuationSeparator/>
      </w:r>
    </w:p>
  </w:footnote>
  <w:footnote w:type="continuationNotice" w:id="1">
    <w:p w14:paraId="7CA094C1" w14:textId="77777777" w:rsidR="00A63C93" w:rsidRDefault="00A63C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21519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1271678">
    <w:abstractNumId w:val="10"/>
  </w:num>
  <w:num w:numId="3" w16cid:durableId="553665389">
    <w:abstractNumId w:val="8"/>
  </w:num>
  <w:num w:numId="4" w16cid:durableId="111100241">
    <w:abstractNumId w:val="4"/>
  </w:num>
  <w:num w:numId="5" w16cid:durableId="1471284001">
    <w:abstractNumId w:val="13"/>
  </w:num>
  <w:num w:numId="6" w16cid:durableId="1330446568">
    <w:abstractNumId w:val="11"/>
  </w:num>
  <w:num w:numId="7" w16cid:durableId="1965038839">
    <w:abstractNumId w:val="2"/>
  </w:num>
  <w:num w:numId="8" w16cid:durableId="1278223753">
    <w:abstractNumId w:val="1"/>
  </w:num>
  <w:num w:numId="9" w16cid:durableId="312410909">
    <w:abstractNumId w:val="12"/>
  </w:num>
  <w:num w:numId="10" w16cid:durableId="181361283">
    <w:abstractNumId w:val="9"/>
  </w:num>
  <w:num w:numId="11" w16cid:durableId="788285338">
    <w:abstractNumId w:val="6"/>
  </w:num>
  <w:num w:numId="12" w16cid:durableId="1284924862">
    <w:abstractNumId w:val="7"/>
  </w:num>
  <w:num w:numId="13" w16cid:durableId="1946227631">
    <w:abstractNumId w:val="3"/>
  </w:num>
  <w:num w:numId="14" w16cid:durableId="680282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52746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7527028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107621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doNotDisplayPageBoundaries/>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338D"/>
    <w:rsid w:val="00003B9A"/>
    <w:rsid w:val="00006BCD"/>
    <w:rsid w:val="00006EF7"/>
    <w:rsid w:val="00011074"/>
    <w:rsid w:val="00011D9B"/>
    <w:rsid w:val="0001220A"/>
    <w:rsid w:val="000132D1"/>
    <w:rsid w:val="00016719"/>
    <w:rsid w:val="000178DF"/>
    <w:rsid w:val="000205C5"/>
    <w:rsid w:val="00021A02"/>
    <w:rsid w:val="00025316"/>
    <w:rsid w:val="000331C7"/>
    <w:rsid w:val="00035E0A"/>
    <w:rsid w:val="00037665"/>
    <w:rsid w:val="00037C06"/>
    <w:rsid w:val="00044DAE"/>
    <w:rsid w:val="000458E9"/>
    <w:rsid w:val="00046515"/>
    <w:rsid w:val="0005131A"/>
    <w:rsid w:val="000516C1"/>
    <w:rsid w:val="00052BF8"/>
    <w:rsid w:val="00053B99"/>
    <w:rsid w:val="00053E73"/>
    <w:rsid w:val="00055F1B"/>
    <w:rsid w:val="00057116"/>
    <w:rsid w:val="00064CB2"/>
    <w:rsid w:val="00066954"/>
    <w:rsid w:val="00067084"/>
    <w:rsid w:val="00067741"/>
    <w:rsid w:val="00067C7D"/>
    <w:rsid w:val="00072A56"/>
    <w:rsid w:val="00075FF4"/>
    <w:rsid w:val="00077148"/>
    <w:rsid w:val="00081AFC"/>
    <w:rsid w:val="00082CCB"/>
    <w:rsid w:val="000859A3"/>
    <w:rsid w:val="00094174"/>
    <w:rsid w:val="000953FD"/>
    <w:rsid w:val="000A3125"/>
    <w:rsid w:val="000A757F"/>
    <w:rsid w:val="000B0173"/>
    <w:rsid w:val="000B0519"/>
    <w:rsid w:val="000B1ABD"/>
    <w:rsid w:val="000B5A69"/>
    <w:rsid w:val="000B61FD"/>
    <w:rsid w:val="000C0BF7"/>
    <w:rsid w:val="000C256A"/>
    <w:rsid w:val="000C2BA5"/>
    <w:rsid w:val="000C5FE3"/>
    <w:rsid w:val="000D122A"/>
    <w:rsid w:val="000D3B2D"/>
    <w:rsid w:val="000D47AA"/>
    <w:rsid w:val="000E2053"/>
    <w:rsid w:val="000E55AD"/>
    <w:rsid w:val="000E630D"/>
    <w:rsid w:val="000F74CF"/>
    <w:rsid w:val="001001BD"/>
    <w:rsid w:val="00101936"/>
    <w:rsid w:val="00102222"/>
    <w:rsid w:val="001033BB"/>
    <w:rsid w:val="00103CF5"/>
    <w:rsid w:val="001046B0"/>
    <w:rsid w:val="001061DC"/>
    <w:rsid w:val="001075FD"/>
    <w:rsid w:val="00110EFD"/>
    <w:rsid w:val="00120541"/>
    <w:rsid w:val="001211F3"/>
    <w:rsid w:val="001242C7"/>
    <w:rsid w:val="0012627B"/>
    <w:rsid w:val="00127B5D"/>
    <w:rsid w:val="0013339B"/>
    <w:rsid w:val="00135525"/>
    <w:rsid w:val="0013686F"/>
    <w:rsid w:val="001421B3"/>
    <w:rsid w:val="00152AF0"/>
    <w:rsid w:val="00154BCC"/>
    <w:rsid w:val="001573D0"/>
    <w:rsid w:val="0016360F"/>
    <w:rsid w:val="00163676"/>
    <w:rsid w:val="00166818"/>
    <w:rsid w:val="00171925"/>
    <w:rsid w:val="00173998"/>
    <w:rsid w:val="001745F6"/>
    <w:rsid w:val="00174617"/>
    <w:rsid w:val="0017505A"/>
    <w:rsid w:val="001759A7"/>
    <w:rsid w:val="001808F9"/>
    <w:rsid w:val="001859ED"/>
    <w:rsid w:val="001914BD"/>
    <w:rsid w:val="00192290"/>
    <w:rsid w:val="00194104"/>
    <w:rsid w:val="00195994"/>
    <w:rsid w:val="001A4192"/>
    <w:rsid w:val="001C1AA8"/>
    <w:rsid w:val="001C2A3F"/>
    <w:rsid w:val="001C5C86"/>
    <w:rsid w:val="001C6B14"/>
    <w:rsid w:val="001C718D"/>
    <w:rsid w:val="001D3112"/>
    <w:rsid w:val="001D6E6C"/>
    <w:rsid w:val="001E14C4"/>
    <w:rsid w:val="001E3CB9"/>
    <w:rsid w:val="001E408D"/>
    <w:rsid w:val="001E4CCC"/>
    <w:rsid w:val="001E6988"/>
    <w:rsid w:val="001F084E"/>
    <w:rsid w:val="001F3AAF"/>
    <w:rsid w:val="001F7EB4"/>
    <w:rsid w:val="002000C2"/>
    <w:rsid w:val="00205F25"/>
    <w:rsid w:val="00221B1E"/>
    <w:rsid w:val="002224B9"/>
    <w:rsid w:val="0022575D"/>
    <w:rsid w:val="002303EB"/>
    <w:rsid w:val="002370C4"/>
    <w:rsid w:val="00240DCD"/>
    <w:rsid w:val="00244AE6"/>
    <w:rsid w:val="0024786B"/>
    <w:rsid w:val="00247A1C"/>
    <w:rsid w:val="0025175D"/>
    <w:rsid w:val="00251D80"/>
    <w:rsid w:val="00254FB5"/>
    <w:rsid w:val="00256095"/>
    <w:rsid w:val="00257CBB"/>
    <w:rsid w:val="002614B1"/>
    <w:rsid w:val="002624F1"/>
    <w:rsid w:val="002640E5"/>
    <w:rsid w:val="0026436F"/>
    <w:rsid w:val="0026606E"/>
    <w:rsid w:val="00270BDC"/>
    <w:rsid w:val="0027150C"/>
    <w:rsid w:val="002717A2"/>
    <w:rsid w:val="0027433E"/>
    <w:rsid w:val="00274A69"/>
    <w:rsid w:val="00276403"/>
    <w:rsid w:val="00282484"/>
    <w:rsid w:val="00284198"/>
    <w:rsid w:val="00284457"/>
    <w:rsid w:val="002847C3"/>
    <w:rsid w:val="00293989"/>
    <w:rsid w:val="002A12F1"/>
    <w:rsid w:val="002A34ED"/>
    <w:rsid w:val="002A5160"/>
    <w:rsid w:val="002A71CE"/>
    <w:rsid w:val="002C1C50"/>
    <w:rsid w:val="002C63F6"/>
    <w:rsid w:val="002C7D7C"/>
    <w:rsid w:val="002D1D1C"/>
    <w:rsid w:val="002D5886"/>
    <w:rsid w:val="002E042F"/>
    <w:rsid w:val="002E09FF"/>
    <w:rsid w:val="002E1A6C"/>
    <w:rsid w:val="002E6A7D"/>
    <w:rsid w:val="002E6B2E"/>
    <w:rsid w:val="002E7A9E"/>
    <w:rsid w:val="002F16DA"/>
    <w:rsid w:val="002F3C41"/>
    <w:rsid w:val="002F43A6"/>
    <w:rsid w:val="002F6353"/>
    <w:rsid w:val="002F6C5C"/>
    <w:rsid w:val="002F7A23"/>
    <w:rsid w:val="0030045C"/>
    <w:rsid w:val="00303A6D"/>
    <w:rsid w:val="00305C8F"/>
    <w:rsid w:val="00306A92"/>
    <w:rsid w:val="00311A50"/>
    <w:rsid w:val="00315F47"/>
    <w:rsid w:val="003205AD"/>
    <w:rsid w:val="00324615"/>
    <w:rsid w:val="003247D8"/>
    <w:rsid w:val="00326DF2"/>
    <w:rsid w:val="0033027D"/>
    <w:rsid w:val="00332062"/>
    <w:rsid w:val="00333E94"/>
    <w:rsid w:val="00335FB2"/>
    <w:rsid w:val="00336648"/>
    <w:rsid w:val="0034216F"/>
    <w:rsid w:val="00344158"/>
    <w:rsid w:val="003456E6"/>
    <w:rsid w:val="00347B74"/>
    <w:rsid w:val="003545B9"/>
    <w:rsid w:val="00355CB6"/>
    <w:rsid w:val="0035606A"/>
    <w:rsid w:val="0035787E"/>
    <w:rsid w:val="00361045"/>
    <w:rsid w:val="00362175"/>
    <w:rsid w:val="00364677"/>
    <w:rsid w:val="00366257"/>
    <w:rsid w:val="003727CC"/>
    <w:rsid w:val="003818FF"/>
    <w:rsid w:val="003831AB"/>
    <w:rsid w:val="00383931"/>
    <w:rsid w:val="0038516D"/>
    <w:rsid w:val="003869D7"/>
    <w:rsid w:val="00386ACA"/>
    <w:rsid w:val="00394177"/>
    <w:rsid w:val="003A08AA"/>
    <w:rsid w:val="003A1EB0"/>
    <w:rsid w:val="003A2B38"/>
    <w:rsid w:val="003A51C0"/>
    <w:rsid w:val="003A68E0"/>
    <w:rsid w:val="003A6A5C"/>
    <w:rsid w:val="003B3A93"/>
    <w:rsid w:val="003B67EF"/>
    <w:rsid w:val="003C0F14"/>
    <w:rsid w:val="003C2DA6"/>
    <w:rsid w:val="003C47E5"/>
    <w:rsid w:val="003C6DA6"/>
    <w:rsid w:val="003D2781"/>
    <w:rsid w:val="003D4231"/>
    <w:rsid w:val="003D4BD3"/>
    <w:rsid w:val="003D62A9"/>
    <w:rsid w:val="003E5C58"/>
    <w:rsid w:val="003E7218"/>
    <w:rsid w:val="003F04C7"/>
    <w:rsid w:val="003F268E"/>
    <w:rsid w:val="003F407C"/>
    <w:rsid w:val="003F69D8"/>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27D5"/>
    <w:rsid w:val="004650DE"/>
    <w:rsid w:val="00465B99"/>
    <w:rsid w:val="00470FFB"/>
    <w:rsid w:val="00471072"/>
    <w:rsid w:val="004749B1"/>
    <w:rsid w:val="00476755"/>
    <w:rsid w:val="0048267C"/>
    <w:rsid w:val="00482FBA"/>
    <w:rsid w:val="004876B9"/>
    <w:rsid w:val="00493A79"/>
    <w:rsid w:val="00495840"/>
    <w:rsid w:val="004A40BE"/>
    <w:rsid w:val="004A6A60"/>
    <w:rsid w:val="004B1FE3"/>
    <w:rsid w:val="004B4AAC"/>
    <w:rsid w:val="004B6380"/>
    <w:rsid w:val="004B65EB"/>
    <w:rsid w:val="004C0726"/>
    <w:rsid w:val="004C3A0B"/>
    <w:rsid w:val="004C594F"/>
    <w:rsid w:val="004C634D"/>
    <w:rsid w:val="004D24B9"/>
    <w:rsid w:val="004E18E8"/>
    <w:rsid w:val="004E2CE2"/>
    <w:rsid w:val="004E4AFE"/>
    <w:rsid w:val="004E5172"/>
    <w:rsid w:val="004E6F8A"/>
    <w:rsid w:val="004F39D1"/>
    <w:rsid w:val="004F7C56"/>
    <w:rsid w:val="00500532"/>
    <w:rsid w:val="00501091"/>
    <w:rsid w:val="00502CD2"/>
    <w:rsid w:val="00504616"/>
    <w:rsid w:val="00504E33"/>
    <w:rsid w:val="005124FD"/>
    <w:rsid w:val="005134E6"/>
    <w:rsid w:val="0051400C"/>
    <w:rsid w:val="00521F72"/>
    <w:rsid w:val="00524D29"/>
    <w:rsid w:val="00526EF8"/>
    <w:rsid w:val="00527ADA"/>
    <w:rsid w:val="005305A5"/>
    <w:rsid w:val="005349A1"/>
    <w:rsid w:val="00545287"/>
    <w:rsid w:val="0055027C"/>
    <w:rsid w:val="005511EA"/>
    <w:rsid w:val="0055216E"/>
    <w:rsid w:val="00552C2C"/>
    <w:rsid w:val="005555B7"/>
    <w:rsid w:val="005562A8"/>
    <w:rsid w:val="005573BB"/>
    <w:rsid w:val="00557B2E"/>
    <w:rsid w:val="00557B3D"/>
    <w:rsid w:val="00561267"/>
    <w:rsid w:val="005640A7"/>
    <w:rsid w:val="00564FDC"/>
    <w:rsid w:val="00566283"/>
    <w:rsid w:val="00571E3F"/>
    <w:rsid w:val="00573BB0"/>
    <w:rsid w:val="00574059"/>
    <w:rsid w:val="005759CD"/>
    <w:rsid w:val="005817B1"/>
    <w:rsid w:val="00581E59"/>
    <w:rsid w:val="00586951"/>
    <w:rsid w:val="00586E84"/>
    <w:rsid w:val="00590087"/>
    <w:rsid w:val="00594268"/>
    <w:rsid w:val="005A032D"/>
    <w:rsid w:val="005A5F7F"/>
    <w:rsid w:val="005B1BA4"/>
    <w:rsid w:val="005B224F"/>
    <w:rsid w:val="005B5926"/>
    <w:rsid w:val="005B6B43"/>
    <w:rsid w:val="005C29F7"/>
    <w:rsid w:val="005C3C3B"/>
    <w:rsid w:val="005C44E4"/>
    <w:rsid w:val="005C4802"/>
    <w:rsid w:val="005C4F58"/>
    <w:rsid w:val="005C5E8D"/>
    <w:rsid w:val="005C78F2"/>
    <w:rsid w:val="005C7FC1"/>
    <w:rsid w:val="005D057C"/>
    <w:rsid w:val="005D38C4"/>
    <w:rsid w:val="005D3FEC"/>
    <w:rsid w:val="005D44BE"/>
    <w:rsid w:val="005E088B"/>
    <w:rsid w:val="005E3A08"/>
    <w:rsid w:val="005E3F09"/>
    <w:rsid w:val="005E4658"/>
    <w:rsid w:val="005E51D8"/>
    <w:rsid w:val="005E55F0"/>
    <w:rsid w:val="005F357C"/>
    <w:rsid w:val="005F4B52"/>
    <w:rsid w:val="005F6D21"/>
    <w:rsid w:val="00600823"/>
    <w:rsid w:val="006014F8"/>
    <w:rsid w:val="00601A7B"/>
    <w:rsid w:val="00601F2A"/>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6F6F"/>
    <w:rsid w:val="0063727B"/>
    <w:rsid w:val="006418C6"/>
    <w:rsid w:val="00641ED8"/>
    <w:rsid w:val="00651CF6"/>
    <w:rsid w:val="006534AC"/>
    <w:rsid w:val="00654893"/>
    <w:rsid w:val="00654A9B"/>
    <w:rsid w:val="00656661"/>
    <w:rsid w:val="006567EE"/>
    <w:rsid w:val="006633A4"/>
    <w:rsid w:val="00665120"/>
    <w:rsid w:val="00667DD2"/>
    <w:rsid w:val="0067035D"/>
    <w:rsid w:val="00671BBB"/>
    <w:rsid w:val="00674DAF"/>
    <w:rsid w:val="00674E24"/>
    <w:rsid w:val="00676147"/>
    <w:rsid w:val="00680451"/>
    <w:rsid w:val="00682237"/>
    <w:rsid w:val="00684C49"/>
    <w:rsid w:val="00690249"/>
    <w:rsid w:val="00697911"/>
    <w:rsid w:val="006A099F"/>
    <w:rsid w:val="006A0EF8"/>
    <w:rsid w:val="006A2F83"/>
    <w:rsid w:val="006A45BA"/>
    <w:rsid w:val="006B17DC"/>
    <w:rsid w:val="006B26FB"/>
    <w:rsid w:val="006B4280"/>
    <w:rsid w:val="006B4B1C"/>
    <w:rsid w:val="006B6DFC"/>
    <w:rsid w:val="006B6EAA"/>
    <w:rsid w:val="006C4991"/>
    <w:rsid w:val="006D4EEB"/>
    <w:rsid w:val="006D5F97"/>
    <w:rsid w:val="006D7E38"/>
    <w:rsid w:val="006E0F19"/>
    <w:rsid w:val="006E1FDA"/>
    <w:rsid w:val="006E205D"/>
    <w:rsid w:val="006E4BA2"/>
    <w:rsid w:val="006E5E87"/>
    <w:rsid w:val="006E6DAD"/>
    <w:rsid w:val="006F1C95"/>
    <w:rsid w:val="006F2155"/>
    <w:rsid w:val="006F351E"/>
    <w:rsid w:val="006F3B44"/>
    <w:rsid w:val="006F413F"/>
    <w:rsid w:val="006F535D"/>
    <w:rsid w:val="006F5ACD"/>
    <w:rsid w:val="007006D8"/>
    <w:rsid w:val="00706A1A"/>
    <w:rsid w:val="00707673"/>
    <w:rsid w:val="007162BE"/>
    <w:rsid w:val="00722267"/>
    <w:rsid w:val="007268E4"/>
    <w:rsid w:val="007345D5"/>
    <w:rsid w:val="00736B76"/>
    <w:rsid w:val="00741D36"/>
    <w:rsid w:val="007448F7"/>
    <w:rsid w:val="00746F46"/>
    <w:rsid w:val="007472FA"/>
    <w:rsid w:val="00751FB5"/>
    <w:rsid w:val="0075252A"/>
    <w:rsid w:val="0075290A"/>
    <w:rsid w:val="00756A0B"/>
    <w:rsid w:val="007600CA"/>
    <w:rsid w:val="0076111A"/>
    <w:rsid w:val="00762B29"/>
    <w:rsid w:val="007636D2"/>
    <w:rsid w:val="0076388B"/>
    <w:rsid w:val="00764B84"/>
    <w:rsid w:val="00765028"/>
    <w:rsid w:val="00770EE7"/>
    <w:rsid w:val="00776622"/>
    <w:rsid w:val="0078034D"/>
    <w:rsid w:val="00783E9C"/>
    <w:rsid w:val="00786710"/>
    <w:rsid w:val="00790BCC"/>
    <w:rsid w:val="00791A88"/>
    <w:rsid w:val="00792EC4"/>
    <w:rsid w:val="00795CEE"/>
    <w:rsid w:val="00796F94"/>
    <w:rsid w:val="007974F5"/>
    <w:rsid w:val="00797CA3"/>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06230"/>
    <w:rsid w:val="00806AC8"/>
    <w:rsid w:val="0081123E"/>
    <w:rsid w:val="0081305E"/>
    <w:rsid w:val="00813C1F"/>
    <w:rsid w:val="008155B3"/>
    <w:rsid w:val="00815F63"/>
    <w:rsid w:val="00825627"/>
    <w:rsid w:val="008256C1"/>
    <w:rsid w:val="008264A6"/>
    <w:rsid w:val="00830ADA"/>
    <w:rsid w:val="00832EAF"/>
    <w:rsid w:val="00834A60"/>
    <w:rsid w:val="008350DF"/>
    <w:rsid w:val="00842FD6"/>
    <w:rsid w:val="00844D8E"/>
    <w:rsid w:val="00845BC1"/>
    <w:rsid w:val="008509C3"/>
    <w:rsid w:val="00852B98"/>
    <w:rsid w:val="00863E89"/>
    <w:rsid w:val="00866E4B"/>
    <w:rsid w:val="00872B3B"/>
    <w:rsid w:val="00873599"/>
    <w:rsid w:val="0087415D"/>
    <w:rsid w:val="00881128"/>
    <w:rsid w:val="0088222A"/>
    <w:rsid w:val="00882C26"/>
    <w:rsid w:val="008835FC"/>
    <w:rsid w:val="00885E66"/>
    <w:rsid w:val="0088770C"/>
    <w:rsid w:val="00887AD7"/>
    <w:rsid w:val="0089012E"/>
    <w:rsid w:val="008901F6"/>
    <w:rsid w:val="00890892"/>
    <w:rsid w:val="00895DF8"/>
    <w:rsid w:val="00896C03"/>
    <w:rsid w:val="008A05BF"/>
    <w:rsid w:val="008A1A04"/>
    <w:rsid w:val="008A495D"/>
    <w:rsid w:val="008A76FD"/>
    <w:rsid w:val="008A78EE"/>
    <w:rsid w:val="008B114B"/>
    <w:rsid w:val="008B19DA"/>
    <w:rsid w:val="008B2D09"/>
    <w:rsid w:val="008B47DF"/>
    <w:rsid w:val="008B519F"/>
    <w:rsid w:val="008B7960"/>
    <w:rsid w:val="008C0E78"/>
    <w:rsid w:val="008C3CDB"/>
    <w:rsid w:val="008C537F"/>
    <w:rsid w:val="008C6DE2"/>
    <w:rsid w:val="008D52CF"/>
    <w:rsid w:val="008D658B"/>
    <w:rsid w:val="008D66FB"/>
    <w:rsid w:val="008E2124"/>
    <w:rsid w:val="008E53B9"/>
    <w:rsid w:val="008F0D8B"/>
    <w:rsid w:val="008F1715"/>
    <w:rsid w:val="008F2601"/>
    <w:rsid w:val="008F5164"/>
    <w:rsid w:val="00900291"/>
    <w:rsid w:val="00900ECB"/>
    <w:rsid w:val="0091189F"/>
    <w:rsid w:val="00911B02"/>
    <w:rsid w:val="0091383F"/>
    <w:rsid w:val="00922FCB"/>
    <w:rsid w:val="0093077E"/>
    <w:rsid w:val="00934440"/>
    <w:rsid w:val="00935CB0"/>
    <w:rsid w:val="009428A9"/>
    <w:rsid w:val="009437A2"/>
    <w:rsid w:val="00944B28"/>
    <w:rsid w:val="00950293"/>
    <w:rsid w:val="00950560"/>
    <w:rsid w:val="00953E83"/>
    <w:rsid w:val="00954A06"/>
    <w:rsid w:val="009557BC"/>
    <w:rsid w:val="00965B71"/>
    <w:rsid w:val="00967662"/>
    <w:rsid w:val="00967838"/>
    <w:rsid w:val="00981CD8"/>
    <w:rsid w:val="00981EF4"/>
    <w:rsid w:val="00982CD6"/>
    <w:rsid w:val="00984A3E"/>
    <w:rsid w:val="009855E4"/>
    <w:rsid w:val="00985B73"/>
    <w:rsid w:val="009870A7"/>
    <w:rsid w:val="00992266"/>
    <w:rsid w:val="009942D2"/>
    <w:rsid w:val="00994A54"/>
    <w:rsid w:val="009961AB"/>
    <w:rsid w:val="009A0B51"/>
    <w:rsid w:val="009A3BC4"/>
    <w:rsid w:val="009A527F"/>
    <w:rsid w:val="009A5FED"/>
    <w:rsid w:val="009A6092"/>
    <w:rsid w:val="009B1453"/>
    <w:rsid w:val="009B1936"/>
    <w:rsid w:val="009B314C"/>
    <w:rsid w:val="009B493F"/>
    <w:rsid w:val="009C2871"/>
    <w:rsid w:val="009C2977"/>
    <w:rsid w:val="009C2A81"/>
    <w:rsid w:val="009C2DCC"/>
    <w:rsid w:val="009C71E2"/>
    <w:rsid w:val="009D23B2"/>
    <w:rsid w:val="009E3892"/>
    <w:rsid w:val="009E40B0"/>
    <w:rsid w:val="009E40D7"/>
    <w:rsid w:val="009E55EC"/>
    <w:rsid w:val="009E6C21"/>
    <w:rsid w:val="009F7959"/>
    <w:rsid w:val="009F7E5A"/>
    <w:rsid w:val="00A01CFF"/>
    <w:rsid w:val="00A02EEF"/>
    <w:rsid w:val="00A10539"/>
    <w:rsid w:val="00A15763"/>
    <w:rsid w:val="00A16C2F"/>
    <w:rsid w:val="00A17678"/>
    <w:rsid w:val="00A226C6"/>
    <w:rsid w:val="00A23D3E"/>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3C93"/>
    <w:rsid w:val="00A6656B"/>
    <w:rsid w:val="00A70E1E"/>
    <w:rsid w:val="00A724C5"/>
    <w:rsid w:val="00A730B9"/>
    <w:rsid w:val="00A73257"/>
    <w:rsid w:val="00A74708"/>
    <w:rsid w:val="00A75785"/>
    <w:rsid w:val="00A77792"/>
    <w:rsid w:val="00A81344"/>
    <w:rsid w:val="00A835EE"/>
    <w:rsid w:val="00A841D5"/>
    <w:rsid w:val="00A8780B"/>
    <w:rsid w:val="00A87F7C"/>
    <w:rsid w:val="00A9081F"/>
    <w:rsid w:val="00A9188C"/>
    <w:rsid w:val="00A92099"/>
    <w:rsid w:val="00A93502"/>
    <w:rsid w:val="00A9489E"/>
    <w:rsid w:val="00A94BC1"/>
    <w:rsid w:val="00A97002"/>
    <w:rsid w:val="00A97A52"/>
    <w:rsid w:val="00AA0D6A"/>
    <w:rsid w:val="00AA2F33"/>
    <w:rsid w:val="00AA6940"/>
    <w:rsid w:val="00AB1693"/>
    <w:rsid w:val="00AB225B"/>
    <w:rsid w:val="00AB2AAE"/>
    <w:rsid w:val="00AB58BF"/>
    <w:rsid w:val="00AB5F26"/>
    <w:rsid w:val="00AC5280"/>
    <w:rsid w:val="00AC7FF8"/>
    <w:rsid w:val="00AD0751"/>
    <w:rsid w:val="00AD26C1"/>
    <w:rsid w:val="00AD77C4"/>
    <w:rsid w:val="00AD7818"/>
    <w:rsid w:val="00AE1C9B"/>
    <w:rsid w:val="00AE25BF"/>
    <w:rsid w:val="00AF0C13"/>
    <w:rsid w:val="00AF23A7"/>
    <w:rsid w:val="00AF6CD1"/>
    <w:rsid w:val="00AF71CF"/>
    <w:rsid w:val="00B01186"/>
    <w:rsid w:val="00B01ACB"/>
    <w:rsid w:val="00B03AF5"/>
    <w:rsid w:val="00B03C01"/>
    <w:rsid w:val="00B069D2"/>
    <w:rsid w:val="00B078D6"/>
    <w:rsid w:val="00B1248D"/>
    <w:rsid w:val="00B136BC"/>
    <w:rsid w:val="00B14709"/>
    <w:rsid w:val="00B23BAB"/>
    <w:rsid w:val="00B2743D"/>
    <w:rsid w:val="00B3015C"/>
    <w:rsid w:val="00B30F3E"/>
    <w:rsid w:val="00B32F28"/>
    <w:rsid w:val="00B344D8"/>
    <w:rsid w:val="00B356D2"/>
    <w:rsid w:val="00B36AC2"/>
    <w:rsid w:val="00B401A3"/>
    <w:rsid w:val="00B43351"/>
    <w:rsid w:val="00B4577E"/>
    <w:rsid w:val="00B50B37"/>
    <w:rsid w:val="00B554DC"/>
    <w:rsid w:val="00B55FA0"/>
    <w:rsid w:val="00B567D1"/>
    <w:rsid w:val="00B73B4C"/>
    <w:rsid w:val="00B73F75"/>
    <w:rsid w:val="00B7616C"/>
    <w:rsid w:val="00B8483E"/>
    <w:rsid w:val="00B862B0"/>
    <w:rsid w:val="00B86F90"/>
    <w:rsid w:val="00B946CD"/>
    <w:rsid w:val="00B96481"/>
    <w:rsid w:val="00BA0BA4"/>
    <w:rsid w:val="00BA17E4"/>
    <w:rsid w:val="00BA2328"/>
    <w:rsid w:val="00BA3A53"/>
    <w:rsid w:val="00BA3C54"/>
    <w:rsid w:val="00BA4095"/>
    <w:rsid w:val="00BA43EF"/>
    <w:rsid w:val="00BA5B43"/>
    <w:rsid w:val="00BA6E28"/>
    <w:rsid w:val="00BA7A01"/>
    <w:rsid w:val="00BB2BFA"/>
    <w:rsid w:val="00BB4BB9"/>
    <w:rsid w:val="00BB5EBF"/>
    <w:rsid w:val="00BC46D2"/>
    <w:rsid w:val="00BC4CE2"/>
    <w:rsid w:val="00BC5590"/>
    <w:rsid w:val="00BC642A"/>
    <w:rsid w:val="00BD64E2"/>
    <w:rsid w:val="00BD6D6F"/>
    <w:rsid w:val="00BD6EC7"/>
    <w:rsid w:val="00BE6492"/>
    <w:rsid w:val="00BF2404"/>
    <w:rsid w:val="00BF58F1"/>
    <w:rsid w:val="00BF7440"/>
    <w:rsid w:val="00BF75A5"/>
    <w:rsid w:val="00BF7C9D"/>
    <w:rsid w:val="00C01E8C"/>
    <w:rsid w:val="00C02849"/>
    <w:rsid w:val="00C02DF6"/>
    <w:rsid w:val="00C03E01"/>
    <w:rsid w:val="00C06C18"/>
    <w:rsid w:val="00C1372E"/>
    <w:rsid w:val="00C17CF1"/>
    <w:rsid w:val="00C20302"/>
    <w:rsid w:val="00C21442"/>
    <w:rsid w:val="00C22E69"/>
    <w:rsid w:val="00C23582"/>
    <w:rsid w:val="00C259A4"/>
    <w:rsid w:val="00C26541"/>
    <w:rsid w:val="00C2724D"/>
    <w:rsid w:val="00C27CA9"/>
    <w:rsid w:val="00C317E7"/>
    <w:rsid w:val="00C33622"/>
    <w:rsid w:val="00C33ECD"/>
    <w:rsid w:val="00C351A3"/>
    <w:rsid w:val="00C3799C"/>
    <w:rsid w:val="00C41C6F"/>
    <w:rsid w:val="00C4305E"/>
    <w:rsid w:val="00C439B8"/>
    <w:rsid w:val="00C43D1E"/>
    <w:rsid w:val="00C44336"/>
    <w:rsid w:val="00C47D7C"/>
    <w:rsid w:val="00C50347"/>
    <w:rsid w:val="00C50F7C"/>
    <w:rsid w:val="00C51704"/>
    <w:rsid w:val="00C51756"/>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16EB"/>
    <w:rsid w:val="00CA50E9"/>
    <w:rsid w:val="00CA6F61"/>
    <w:rsid w:val="00CB0647"/>
    <w:rsid w:val="00CB0B3C"/>
    <w:rsid w:val="00CB4236"/>
    <w:rsid w:val="00CC03D0"/>
    <w:rsid w:val="00CC07C6"/>
    <w:rsid w:val="00CC5A41"/>
    <w:rsid w:val="00CC72A4"/>
    <w:rsid w:val="00CD1E3F"/>
    <w:rsid w:val="00CD3153"/>
    <w:rsid w:val="00CD3CFE"/>
    <w:rsid w:val="00CD512C"/>
    <w:rsid w:val="00CE387E"/>
    <w:rsid w:val="00CE660F"/>
    <w:rsid w:val="00CE66F2"/>
    <w:rsid w:val="00CE678A"/>
    <w:rsid w:val="00CE7D47"/>
    <w:rsid w:val="00CF09B7"/>
    <w:rsid w:val="00CF0AAA"/>
    <w:rsid w:val="00CF6810"/>
    <w:rsid w:val="00D01630"/>
    <w:rsid w:val="00D06117"/>
    <w:rsid w:val="00D1223C"/>
    <w:rsid w:val="00D1466D"/>
    <w:rsid w:val="00D17DB9"/>
    <w:rsid w:val="00D213D5"/>
    <w:rsid w:val="00D24760"/>
    <w:rsid w:val="00D2517D"/>
    <w:rsid w:val="00D30AA2"/>
    <w:rsid w:val="00D3102F"/>
    <w:rsid w:val="00D31CC8"/>
    <w:rsid w:val="00D32678"/>
    <w:rsid w:val="00D44C17"/>
    <w:rsid w:val="00D50410"/>
    <w:rsid w:val="00D513F1"/>
    <w:rsid w:val="00D521C1"/>
    <w:rsid w:val="00D548A4"/>
    <w:rsid w:val="00D613FF"/>
    <w:rsid w:val="00D649B4"/>
    <w:rsid w:val="00D66C18"/>
    <w:rsid w:val="00D71F40"/>
    <w:rsid w:val="00D73160"/>
    <w:rsid w:val="00D746D1"/>
    <w:rsid w:val="00D77416"/>
    <w:rsid w:val="00D80FC6"/>
    <w:rsid w:val="00D81539"/>
    <w:rsid w:val="00D8707A"/>
    <w:rsid w:val="00D903CF"/>
    <w:rsid w:val="00D90D44"/>
    <w:rsid w:val="00D92511"/>
    <w:rsid w:val="00D92EED"/>
    <w:rsid w:val="00D94917"/>
    <w:rsid w:val="00D94D19"/>
    <w:rsid w:val="00DA14E0"/>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050F"/>
    <w:rsid w:val="00DE6129"/>
    <w:rsid w:val="00DF1079"/>
    <w:rsid w:val="00DF173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6CA7"/>
    <w:rsid w:val="00E47F93"/>
    <w:rsid w:val="00E502BD"/>
    <w:rsid w:val="00E50981"/>
    <w:rsid w:val="00E52C57"/>
    <w:rsid w:val="00E56C02"/>
    <w:rsid w:val="00E57E7D"/>
    <w:rsid w:val="00E60639"/>
    <w:rsid w:val="00E61B91"/>
    <w:rsid w:val="00E63FC1"/>
    <w:rsid w:val="00E645D3"/>
    <w:rsid w:val="00E667EB"/>
    <w:rsid w:val="00E70355"/>
    <w:rsid w:val="00E73723"/>
    <w:rsid w:val="00E74A12"/>
    <w:rsid w:val="00E74E4D"/>
    <w:rsid w:val="00E7539D"/>
    <w:rsid w:val="00E76593"/>
    <w:rsid w:val="00E84CD8"/>
    <w:rsid w:val="00E87EC0"/>
    <w:rsid w:val="00E90B85"/>
    <w:rsid w:val="00E91679"/>
    <w:rsid w:val="00E92452"/>
    <w:rsid w:val="00E942BA"/>
    <w:rsid w:val="00E94CC1"/>
    <w:rsid w:val="00E95043"/>
    <w:rsid w:val="00E96431"/>
    <w:rsid w:val="00E97BFB"/>
    <w:rsid w:val="00EA4B05"/>
    <w:rsid w:val="00EA582F"/>
    <w:rsid w:val="00EB07D7"/>
    <w:rsid w:val="00EC3039"/>
    <w:rsid w:val="00EC5235"/>
    <w:rsid w:val="00ED6B03"/>
    <w:rsid w:val="00ED7A5B"/>
    <w:rsid w:val="00EE4205"/>
    <w:rsid w:val="00EF6C75"/>
    <w:rsid w:val="00EF7D2D"/>
    <w:rsid w:val="00F00C92"/>
    <w:rsid w:val="00F042E1"/>
    <w:rsid w:val="00F04F4E"/>
    <w:rsid w:val="00F05726"/>
    <w:rsid w:val="00F057A7"/>
    <w:rsid w:val="00F06FFA"/>
    <w:rsid w:val="00F07C92"/>
    <w:rsid w:val="00F07E46"/>
    <w:rsid w:val="00F119CB"/>
    <w:rsid w:val="00F138AB"/>
    <w:rsid w:val="00F14B43"/>
    <w:rsid w:val="00F15390"/>
    <w:rsid w:val="00F15835"/>
    <w:rsid w:val="00F169B6"/>
    <w:rsid w:val="00F17571"/>
    <w:rsid w:val="00F17A5B"/>
    <w:rsid w:val="00F203C7"/>
    <w:rsid w:val="00F214B4"/>
    <w:rsid w:val="00F215E2"/>
    <w:rsid w:val="00F21E3F"/>
    <w:rsid w:val="00F24B18"/>
    <w:rsid w:val="00F26F67"/>
    <w:rsid w:val="00F30F8A"/>
    <w:rsid w:val="00F3487F"/>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77A56"/>
    <w:rsid w:val="00F812ED"/>
    <w:rsid w:val="00F83D11"/>
    <w:rsid w:val="00F840D5"/>
    <w:rsid w:val="00F85CCC"/>
    <w:rsid w:val="00F874CD"/>
    <w:rsid w:val="00F87AA7"/>
    <w:rsid w:val="00F921F1"/>
    <w:rsid w:val="00F966CD"/>
    <w:rsid w:val="00F97A7C"/>
    <w:rsid w:val="00FA08C0"/>
    <w:rsid w:val="00FA7BE7"/>
    <w:rsid w:val="00FB0438"/>
    <w:rsid w:val="00FB07DF"/>
    <w:rsid w:val="00FB127E"/>
    <w:rsid w:val="00FB5B4C"/>
    <w:rsid w:val="00FB60B1"/>
    <w:rsid w:val="00FB6164"/>
    <w:rsid w:val="00FC0804"/>
    <w:rsid w:val="00FC3B6D"/>
    <w:rsid w:val="00FC651E"/>
    <w:rsid w:val="00FD0AC8"/>
    <w:rsid w:val="00FD1435"/>
    <w:rsid w:val="00FD1A0B"/>
    <w:rsid w:val="00FD3A4E"/>
    <w:rsid w:val="00FD5A22"/>
    <w:rsid w:val="00FD67BC"/>
    <w:rsid w:val="00FD6EDE"/>
    <w:rsid w:val="00FE08DF"/>
    <w:rsid w:val="00FE2176"/>
    <w:rsid w:val="00FE2279"/>
    <w:rsid w:val="00FE3A12"/>
    <w:rsid w:val="00FE5853"/>
    <w:rsid w:val="00FF3F0C"/>
    <w:rsid w:val="00FF67A8"/>
    <w:rsid w:val="00FF7D68"/>
    <w:rsid w:val="0994418F"/>
    <w:rsid w:val="44BF1089"/>
    <w:rsid w:val="4C50AF75"/>
    <w:rsid w:val="57F77A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EB3E8997-6350-4B5B-829E-3E40AA39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 w:type="character" w:customStyle="1" w:styleId="Mention1">
    <w:name w:val="Mention1"/>
    <w:basedOn w:val="DefaultParagraphFont"/>
    <w:uiPriority w:val="99"/>
    <w:unhideWhenUsed/>
    <w:rsid w:val="000670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181461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lijianxiang@catt.c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i.gu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3ACF97-2E1C-436D-8601-5D66612253A0}">
  <ds:schemaRefs>
    <ds:schemaRef ds:uri="http://schemas.openxmlformats.org/officeDocument/2006/bibliography"/>
  </ds:schemaRefs>
</ds:datastoreItem>
</file>

<file path=customXml/itemProps2.xml><?xml version="1.0" encoding="utf-8"?>
<ds:datastoreItem xmlns:ds="http://schemas.openxmlformats.org/officeDocument/2006/customXml" ds:itemID="{440996F9-FD61-490B-A9B7-EA40B83A468F}">
  <ds:schemaRefs>
    <ds:schemaRef ds:uri="http://schemas.microsoft.com/sharepoint/v3/contenttype/forms"/>
  </ds:schemaRefs>
</ds:datastoreItem>
</file>

<file path=customXml/itemProps3.xml><?xml version="1.0" encoding="utf-8"?>
<ds:datastoreItem xmlns:ds="http://schemas.openxmlformats.org/officeDocument/2006/customXml" ds:itemID="{9F821367-60D5-495D-89B3-4A0DFFCB9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9E6495-5861-4DFC-BC67-04C2B95D442B}">
  <ds:schemaRefs>
    <ds:schemaRef ds:uri="http://schemas.microsoft.com/office/2006/metadata/properties"/>
    <ds:schemaRef ds:uri="http://schemas.microsoft.com/office/infopath/2007/PartnerControls"/>
    <ds:schemaRef ds:uri="a7bc6c04-a6f3-4b85-abcc-278c78dc556b"/>
    <ds:schemaRef ds:uri="bb68e84a-79f1-40e2-8fa4-eef56fb57167"/>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172</TotalTime>
  <Pages>7</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20196</CharactersWithSpaces>
  <SharedDoc>false</SharedDoc>
  <HLinks>
    <vt:vector size="30" baseType="variant">
      <vt:variant>
        <vt:i4>2883605</vt:i4>
      </vt:variant>
      <vt:variant>
        <vt:i4>12</vt:i4>
      </vt:variant>
      <vt:variant>
        <vt:i4>0</vt:i4>
      </vt:variant>
      <vt:variant>
        <vt:i4>5</vt:i4>
      </vt:variant>
      <vt:variant>
        <vt:lpwstr>mailto:lijianxiang@catt.cn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Richard Burbidge</cp:lastModifiedBy>
  <cp:revision>97</cp:revision>
  <cp:lastPrinted>2000-03-01T02:31:00Z</cp:lastPrinted>
  <dcterms:created xsi:type="dcterms:W3CDTF">2023-08-30T08:12:00Z</dcterms:created>
  <dcterms:modified xsi:type="dcterms:W3CDTF">2023-09-14T11:40:00Z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0x010100A1E365D4B25D8A4C96DF9F125DC217C7</vt:lpwstr>
  </property>
  <property fmtid="{D5CDD505-2E9C-101B-9397-08002B2CF9AE}" pid="11" name="_dlc_DocIdItemGuid">
    <vt:lpwstr>dd3f8205-9a8b-4258-a8be-c137b250d2e9</vt:lpwstr>
  </property>
  <property fmtid="{D5CDD505-2E9C-101B-9397-08002B2CF9AE}" pid="12" name="MediaServiceImageTags">
    <vt:lpwstr/>
  </property>
</Properties>
</file>